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7"/>
        <w:gridCol w:w="2813"/>
        <w:gridCol w:w="5244"/>
        <w:gridCol w:w="1141"/>
        <w:gridCol w:w="1348"/>
        <w:gridCol w:w="1442"/>
        <w:gridCol w:w="1442"/>
        <w:gridCol w:w="410"/>
      </w:tblGrid>
      <w:tr w:rsidR="00C86856" w:rsidRPr="005C4BF4" w:rsidTr="00C75AEE">
        <w:trPr>
          <w:trHeight w:val="491"/>
        </w:trPr>
        <w:tc>
          <w:tcPr>
            <w:tcW w:w="147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C75AEE">
              <w:rPr>
                <w:b/>
                <w:bCs/>
                <w:sz w:val="22"/>
                <w:szCs w:val="22"/>
              </w:rPr>
              <w:t>6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FB485B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C75AEE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8E692A">
              <w:rPr>
                <w:b/>
                <w:bCs/>
                <w:sz w:val="22"/>
                <w:szCs w:val="22"/>
              </w:rPr>
              <w:t>0</w:t>
            </w:r>
            <w:r w:rsidR="00FB485B">
              <w:rPr>
                <w:b/>
                <w:bCs/>
                <w:sz w:val="22"/>
                <w:szCs w:val="22"/>
              </w:rPr>
              <w:t>2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</w:t>
            </w:r>
            <w:r w:rsidR="008B72D3">
              <w:rPr>
                <w:b/>
                <w:bCs/>
                <w:sz w:val="22"/>
                <w:szCs w:val="22"/>
              </w:rPr>
              <w:t>1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</w:t>
            </w:r>
            <w:r w:rsidR="004F0BA9">
              <w:rPr>
                <w:b/>
                <w:sz w:val="22"/>
                <w:szCs w:val="22"/>
              </w:rPr>
              <w:t xml:space="preserve"> </w:t>
            </w:r>
            <w:r w:rsidR="000C2CE3">
              <w:rPr>
                <w:b/>
                <w:sz w:val="22"/>
                <w:szCs w:val="22"/>
              </w:rPr>
              <w:t>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C75AEE">
        <w:trPr>
          <w:trHeight w:val="510"/>
        </w:trPr>
        <w:tc>
          <w:tcPr>
            <w:tcW w:w="147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C75AEE">
        <w:trPr>
          <w:trHeight w:val="51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Default="00C86856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</w:p>
          <w:p w:rsidR="00B908C4" w:rsidRPr="0051699C" w:rsidRDefault="00B908C4" w:rsidP="00B908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 Восточно-Казахстанская область, г.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Серебрянск, ул.</w:t>
            </w:r>
            <w:r w:rsidR="004F0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Мира 33, объявляет о проведении закупа способом запроса ценовых предложений следующих товаров:</w:t>
            </w:r>
          </w:p>
          <w:p w:rsidR="00B908C4" w:rsidRPr="00C86856" w:rsidRDefault="00B908C4" w:rsidP="008E6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5AEE" w:rsidRPr="00C75AEE" w:rsidTr="00C75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638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№ лота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Техническая спецификация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Ед</w:t>
            </w:r>
            <w:proofErr w:type="gramStart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.и</w:t>
            </w:r>
            <w:proofErr w:type="gramEnd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зм</w:t>
            </w:r>
            <w:proofErr w:type="spellEnd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Кол-во </w:t>
            </w:r>
            <w:proofErr w:type="spellStart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ед</w:t>
            </w:r>
            <w:proofErr w:type="spellEnd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-ц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Цена за </w:t>
            </w:r>
            <w:proofErr w:type="spellStart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ед-цу</w:t>
            </w:r>
            <w:proofErr w:type="spellEnd"/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в тенге</w:t>
            </w:r>
          </w:p>
        </w:tc>
        <w:tc>
          <w:tcPr>
            <w:tcW w:w="1442" w:type="dxa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379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Реагент для определения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Actin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FS 10 x 10 мл (2000 тестов) 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Реагент для определения АКТИН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FS.Раствор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представляющий собой очищенные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фосфатиды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сои в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эллаговой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кислоте с добавлением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гепес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буфера (4-(2-гидроксиэтил)-1-пиперазинэтансульфоновая кислота), предназначен для определения АЧТВ - 10 флаконов с реагентом х10мл. 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112530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511500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2542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Хлорид кальция 0,025 моль/</w:t>
            </w:r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</w:t>
            </w:r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10 x 15 мл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Раствор, который инициирует реакцию коагуляции в методиках гемостаза. Инкубация плазмы с оптимальным количеством фосфолипидов и поверхностным активатором приводит к активации факторов внутренней системы свертывания. Добавление ионов кальция запускает процесс свертывания; при этом измеряется время, ушедшее на образование фибринового сгустка. Материалы, поставляемые в наборе:10 флаконов с реагентом х15 мл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27104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123200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638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Multifibren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U 10 x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5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ml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(Реагент для определения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Multifibren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U 10 x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5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ml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)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  <w:t>5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00 тестов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Количественное определение фибриногена в плазме. Модификация метода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Clauss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Цитратная плазма коагулирует в присутствии большого избытка тромбина. Здесь время свертывания в значительной степени зависит от содержания фибриногена в образце; вещества,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ингибирующие тромбин (гепарин в концентрациях до 2 </w:t>
            </w:r>
            <w:proofErr w:type="spellStart"/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Ед</w:t>
            </w:r>
            <w:proofErr w:type="spellEnd"/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/мл или гирудин в терапевтической дозе), не влияют на результаты тестирования. Реагенты</w:t>
            </w:r>
          </w:p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Материалы, поставляемые в наборе</w:t>
            </w:r>
          </w:p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Мультифибрен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U</w:t>
            </w:r>
          </w:p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8 х 5 мл, код № OWZG или</w:t>
            </w:r>
          </w:p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 х 2 мл, код № OWZG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lastRenderedPageBreak/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70785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1093950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709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Fibrinogen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standards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level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1-6 6 x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for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ml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(Стандарт для Фибриногена Уровень 1-6 6 x на 1 мл)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Раствор, представляющий собой 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лиофилизированную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плазму отобранных здоровых доноров, разбавленную сухим человеческим фибриногеном и стабилизированную раствором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гепес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буфера (4-(2-гидроксиэтил)-1-пиперазинэтансульфоновая кислота) - 6х1мл.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146819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400416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383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Реагент для определения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Thromborel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S 10 x 10 мл (1000 тестов)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Человеческий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тромбопластин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содержащий кальций. Назначение и применение:</w:t>
            </w:r>
          </w:p>
          <w:p w:rsidR="00C75AEE" w:rsidRPr="00C75AEE" w:rsidRDefault="00C75AEE" w:rsidP="00C75AEE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Тромборель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S используется для определения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протромбинового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времени  (ПВ) по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Quick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и, в комбинации с плазмой, дефицитной по определенным факторам, для определения активности факторов свертывания II, V, VII и Х.                               Материалы, поставляемые в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наборе</w:t>
            </w:r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:У</w:t>
            </w:r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паковка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на 10 флаконов с реагентом х 10 мл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82764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677160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265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Калибратор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PT-Multi calibrator 6 x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1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мл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Набор калибраторов, представляющий собой 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лиофилизированную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человеческую плазму Материалы, поставляемые в наборе: 6 флаконов с калибраторами 1-6 х1мл.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93313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254490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638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Control Plasma N 10 x for 1 ml (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Контрольная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плазма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Control Plasma N 10 x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1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мл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Контрольная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плазма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 N (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норма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) - 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аттестована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параметрам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: 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ПВ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АЧТВ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ТВ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фиброноген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факторы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II, V, VII, VIII, IX, X, XI, XII, BT,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анититромбин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III,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Протеин</w:t>
            </w:r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Протеин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S,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ProC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Global/FV,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ProC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Ac R,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альфа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-2-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антиплазмин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плазминоген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общая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функция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комплемента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1-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ингибитор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волчаночные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антикоагулянты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фактор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Виллебранда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, ORKE41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lastRenderedPageBreak/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77220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280800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638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Control Plasma P 10 x for 1 ml (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Контрольная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плазма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Control Plasma P 10 x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1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мл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Контрольная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плазма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P </w:t>
            </w:r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( </w:t>
            </w:r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патология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)  (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аттестована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параметрам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: 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ПВ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АЧТВ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фиброноген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факторы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II, V, VII, VIII, IX, X, XI, XII, BT,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анититромбин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III,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Протеин</w:t>
            </w:r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Протеин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S,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ProC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Global/FV,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ProC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Ac R,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альфа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-2-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антиплазмин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плазминоген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общая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функция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комплемента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1-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ингибитор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, </w:t>
            </w: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фактор</w:t>
            </w:r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Виллебранда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набор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92985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338128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270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Реакционные кюветы,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(3 x 1000 </w:t>
            </w:r>
            <w:proofErr w:type="spellStart"/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Реакционные пробирки, представляющие собой одноразовые  пластиковые пробирки на 1мл - 3х1000шт.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309951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2254192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345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Набор чашек для плазмы 1.5 мл, 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(1.5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млx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1000 </w:t>
            </w:r>
            <w:proofErr w:type="spellStart"/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Набор чашек для плазмы 1.5 мл, 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(1.5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млx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1000 </w:t>
            </w:r>
            <w:proofErr w:type="spellStart"/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шт</w:t>
            </w:r>
            <w:proofErr w:type="spellEnd"/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) для автоматического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коагулометра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серии СА-660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49674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90316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511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Раствор чистящий CA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Clean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I 1 x 50мл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Раствор, представляющий собой гипохлорит натрия в воде - 1х50мл.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48939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2135520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440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Раствор промывочный CA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Clean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II 1 x 500мл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Предназначен</w:t>
            </w:r>
            <w:proofErr w:type="gram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для промывания иглы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пробозаборника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аппарата.  Фасовка:  </w:t>
            </w:r>
            <w:proofErr w:type="spellStart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</w:t>
            </w:r>
            <w:proofErr w:type="spellEnd"/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(1 x 500 мл)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kk-KZ"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122351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556140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440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bookmarkStart w:id="0" w:name="_Hlk61871566"/>
            <w:r w:rsidRPr="00C75AEE">
              <w:rPr>
                <w:rFonts w:ascii="Times New Roman" w:eastAsia="Times New Roman" w:hAnsi="Times New Roman" w:cs="Times New Roman"/>
              </w:rPr>
              <w:t xml:space="preserve">Реагент для определения </w:t>
            </w:r>
            <w:proofErr w:type="spellStart"/>
            <w:r w:rsidRPr="00C75AEE">
              <w:rPr>
                <w:rFonts w:ascii="Times New Roman" w:eastAsia="Times New Roman" w:hAnsi="Times New Roman" w:cs="Times New Roman"/>
              </w:rPr>
              <w:t>Test</w:t>
            </w:r>
            <w:proofErr w:type="spellEnd"/>
            <w:r w:rsidRPr="00C75A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5AEE">
              <w:rPr>
                <w:rFonts w:ascii="Times New Roman" w:eastAsia="Times New Roman" w:hAnsi="Times New Roman" w:cs="Times New Roman"/>
              </w:rPr>
              <w:t>Thrombin</w:t>
            </w:r>
            <w:proofErr w:type="spellEnd"/>
            <w:r w:rsidRPr="00C75AEE">
              <w:rPr>
                <w:rFonts w:ascii="Times New Roman" w:eastAsia="Times New Roman" w:hAnsi="Times New Roman" w:cs="Times New Roman"/>
              </w:rPr>
              <w:t xml:space="preserve"> 10 x на 5 мл 500 тестов</w:t>
            </w:r>
            <w:bookmarkEnd w:id="0"/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Реагент для определения </w:t>
            </w:r>
            <w:proofErr w:type="spell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тромбинового</w:t>
            </w:r>
            <w:proofErr w:type="spell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 времени в человеческой плазме. Цветовой код: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Реагент – Желтый.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Буферного раствора – </w:t>
            </w:r>
            <w:proofErr w:type="gram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Белый</w:t>
            </w:r>
            <w:proofErr w:type="gramEnd"/>
            <w:r w:rsidRPr="00C75AEE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Содержимое флакона реагента растворяется буферным раствором. Состав: Тест-тромбин реагент, </w:t>
            </w:r>
            <w:proofErr w:type="spell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лиофилизированный</w:t>
            </w:r>
            <w:proofErr w:type="spell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: стандартизованные количества телячьего сывороточного тромбина, бычьего альбумина. Буферный раствор </w:t>
            </w:r>
            <w:proofErr w:type="gram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тест-тромбин</w:t>
            </w:r>
            <w:proofErr w:type="gram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 реагента: HEPES (25 </w:t>
            </w:r>
            <w:proofErr w:type="spell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ммоль</w:t>
            </w:r>
            <w:proofErr w:type="spellEnd"/>
            <w:r w:rsidRPr="00C75AEE">
              <w:rPr>
                <w:rFonts w:ascii="Times New Roman" w:eastAsia="Calibri" w:hAnsi="Times New Roman" w:cs="Times New Roman"/>
                <w:lang w:eastAsia="en-US"/>
              </w:rPr>
              <w:t>/л), рН 7,4. Консерванты: 5-хлор-2-метил-4-изотиазол-3-он (6 мг/л), 2-метил-4-изотиазол-3-он (2 мг/л).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Стабильность после растворения: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- при температуре +37°C 8 час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- при температуре +15-25°C 10 час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- при температуре +2-8°C 7 дней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при температуре -20°C 4 недели. Растворенный реагент выдерживает однократное замораживание в собственном флаконе. Стабильность буферного раствора после вскрытия упаковки: 6 недель при температуре +2-+25°C. Фасовка и количество тестов: 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- Тест-набор 10 х 5 мл – 500 тестов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>(10 х 5 мл реагент и 1 х 50 мл буферный раствор);</w:t>
            </w:r>
            <w:r w:rsidRPr="00C75AEE">
              <w:rPr>
                <w:rFonts w:ascii="Times New Roman" w:eastAsia="Calibri" w:hAnsi="Times New Roman" w:cs="Times New Roman"/>
                <w:lang w:eastAsia="en-US"/>
              </w:rPr>
              <w:br/>
              <w:t xml:space="preserve">Реагент можно использовать как вручную, так и в автоматических анализаторах гемостаза. Применяется для диагностики </w:t>
            </w:r>
            <w:proofErr w:type="spell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in</w:t>
            </w:r>
            <w:proofErr w:type="spell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vitro</w:t>
            </w:r>
            <w:proofErr w:type="spell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. Не калибруется. </w:t>
            </w:r>
            <w:proofErr w:type="spellStart"/>
            <w:r w:rsidRPr="00C75AEE">
              <w:rPr>
                <w:rFonts w:ascii="Times New Roman" w:eastAsia="Calibri" w:hAnsi="Times New Roman" w:cs="Times New Roman"/>
                <w:lang w:eastAsia="en-US"/>
              </w:rPr>
              <w:t>Референсный</w:t>
            </w:r>
            <w:proofErr w:type="spellEnd"/>
            <w:r w:rsidRPr="00C75AEE">
              <w:rPr>
                <w:rFonts w:ascii="Times New Roman" w:eastAsia="Calibri" w:hAnsi="Times New Roman" w:cs="Times New Roman"/>
                <w:lang w:eastAsia="en-US"/>
              </w:rPr>
              <w:t xml:space="preserve"> диапазон: 14 - 21 секунд. Для нормальной плазмы внутригрупповой коэффициент вариации 1,9%, а в межгрупповой - 2,5%. Коэффициент корреляции - 0,803</w:t>
            </w:r>
          </w:p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упаковка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55836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761400</w:t>
            </w:r>
          </w:p>
        </w:tc>
      </w:tr>
      <w:tr w:rsidR="00C75AEE" w:rsidRPr="003E3935" w:rsidTr="003E3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0" w:type="dxa"/>
          <w:trHeight w:val="440"/>
        </w:trPr>
        <w:tc>
          <w:tcPr>
            <w:tcW w:w="917" w:type="dxa"/>
            <w:vAlign w:val="center"/>
          </w:tcPr>
          <w:p w:rsidR="00C75AEE" w:rsidRPr="00C75AEE" w:rsidRDefault="00C75AEE" w:rsidP="00C75AE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C75AEE">
              <w:rPr>
                <w:rFonts w:ascii="Times New Roman" w:eastAsia="Times New Roman" w:hAnsi="Times New Roman" w:cs="Times New Roman"/>
              </w:rPr>
              <w:t>Бумага для принтера СА660</w:t>
            </w:r>
          </w:p>
        </w:tc>
        <w:tc>
          <w:tcPr>
            <w:tcW w:w="5244" w:type="dxa"/>
          </w:tcPr>
          <w:p w:rsidR="00C75AEE" w:rsidRPr="00C75AEE" w:rsidRDefault="00C75AEE" w:rsidP="00C75AE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C75AEE" w:rsidRPr="00C75AEE" w:rsidRDefault="00C75AEE" w:rsidP="00C75AE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75AE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упаковка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24471</w:t>
            </w:r>
          </w:p>
        </w:tc>
        <w:tc>
          <w:tcPr>
            <w:tcW w:w="1442" w:type="dxa"/>
            <w:vAlign w:val="center"/>
          </w:tcPr>
          <w:p w:rsidR="00C75AEE" w:rsidRPr="003E3935" w:rsidRDefault="00C75AEE" w:rsidP="003E39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E3935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111230</w:t>
            </w:r>
          </w:p>
        </w:tc>
      </w:tr>
    </w:tbl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AA3FB5" w:rsidRDefault="00AA3FB5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Серебрянск, ул.</w:t>
      </w:r>
      <w:r w:rsidR="00AA3FB5">
        <w:rPr>
          <w:bCs w:val="0"/>
          <w:sz w:val="24"/>
          <w:szCs w:val="24"/>
        </w:rPr>
        <w:t xml:space="preserve"> </w:t>
      </w:r>
      <w:r w:rsidRPr="00E87256">
        <w:rPr>
          <w:bCs w:val="0"/>
          <w:sz w:val="24"/>
          <w:szCs w:val="24"/>
        </w:rPr>
        <w:t>Мира 33</w:t>
      </w:r>
      <w:r>
        <w:rPr>
          <w:bCs w:val="0"/>
          <w:sz w:val="24"/>
          <w:szCs w:val="24"/>
        </w:rPr>
        <w:t>, аптека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>Срок окончания приема заявок: 09</w:t>
      </w:r>
      <w:bookmarkStart w:id="1" w:name="_GoBack"/>
      <w:bookmarkEnd w:id="1"/>
      <w:r w:rsidRPr="00E87256">
        <w:rPr>
          <w:sz w:val="24"/>
          <w:szCs w:val="24"/>
        </w:rPr>
        <w:t xml:space="preserve"> часов 45 минут</w:t>
      </w:r>
      <w:r w:rsidR="00907B53">
        <w:rPr>
          <w:sz w:val="24"/>
          <w:szCs w:val="24"/>
        </w:rPr>
        <w:t xml:space="preserve"> </w:t>
      </w:r>
      <w:r w:rsidR="00F01BEB">
        <w:rPr>
          <w:sz w:val="24"/>
          <w:szCs w:val="24"/>
        </w:rPr>
        <w:t>1</w:t>
      </w:r>
      <w:r w:rsidR="003E3935">
        <w:rPr>
          <w:sz w:val="24"/>
          <w:szCs w:val="24"/>
        </w:rPr>
        <w:t>5</w:t>
      </w:r>
      <w:r w:rsidRPr="00E87256">
        <w:rPr>
          <w:sz w:val="24"/>
          <w:szCs w:val="24"/>
        </w:rPr>
        <w:t xml:space="preserve"> </w:t>
      </w:r>
      <w:r w:rsidR="00AA3FB5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</w:t>
      </w:r>
      <w:r w:rsidR="00AA3FB5">
        <w:rPr>
          <w:sz w:val="24"/>
          <w:szCs w:val="24"/>
        </w:rPr>
        <w:t>1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Процедура вскрытия назначена на </w:t>
      </w:r>
      <w:r w:rsidR="003E3935">
        <w:rPr>
          <w:sz w:val="24"/>
          <w:szCs w:val="24"/>
        </w:rPr>
        <w:t>11</w:t>
      </w:r>
      <w:r w:rsidRPr="00E87256">
        <w:rPr>
          <w:sz w:val="24"/>
          <w:szCs w:val="24"/>
        </w:rPr>
        <w:t xml:space="preserve"> часов 00 минут</w:t>
      </w:r>
      <w:r w:rsidR="00907B53">
        <w:rPr>
          <w:sz w:val="24"/>
          <w:szCs w:val="24"/>
        </w:rPr>
        <w:t xml:space="preserve"> </w:t>
      </w:r>
      <w:r w:rsidR="00F01BEB">
        <w:rPr>
          <w:sz w:val="24"/>
          <w:szCs w:val="24"/>
        </w:rPr>
        <w:t>1</w:t>
      </w:r>
      <w:r w:rsidR="003E3935">
        <w:rPr>
          <w:sz w:val="24"/>
          <w:szCs w:val="24"/>
        </w:rPr>
        <w:t>5</w:t>
      </w:r>
      <w:r w:rsidR="0013797B">
        <w:rPr>
          <w:sz w:val="24"/>
          <w:szCs w:val="24"/>
        </w:rPr>
        <w:t xml:space="preserve"> </w:t>
      </w:r>
      <w:r w:rsidR="00E12CC2">
        <w:rPr>
          <w:sz w:val="24"/>
          <w:szCs w:val="24"/>
          <w:lang w:val="kk-KZ"/>
        </w:rPr>
        <w:t>февраля</w:t>
      </w:r>
      <w:r w:rsidR="00AA3FB5" w:rsidRPr="00120ED8">
        <w:rPr>
          <w:sz w:val="24"/>
          <w:szCs w:val="24"/>
        </w:rPr>
        <w:t xml:space="preserve">  </w:t>
      </w:r>
      <w:r w:rsidR="00AA3FB5" w:rsidRPr="00E87256">
        <w:rPr>
          <w:sz w:val="24"/>
          <w:szCs w:val="24"/>
        </w:rPr>
        <w:t>20</w:t>
      </w:r>
      <w:r w:rsidR="00AA3FB5">
        <w:rPr>
          <w:sz w:val="24"/>
          <w:szCs w:val="24"/>
        </w:rPr>
        <w:t>21</w:t>
      </w:r>
      <w:r w:rsidR="00AA3FB5" w:rsidRPr="00E87256">
        <w:rPr>
          <w:sz w:val="24"/>
          <w:szCs w:val="24"/>
        </w:rPr>
        <w:t xml:space="preserve"> года</w:t>
      </w:r>
      <w:r w:rsidRPr="00E87256">
        <w:rPr>
          <w:sz w:val="24"/>
          <w:szCs w:val="24"/>
        </w:rPr>
        <w:t xml:space="preserve">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11C8F"/>
    <w:multiLevelType w:val="hybridMultilevel"/>
    <w:tmpl w:val="9DFE8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65788"/>
    <w:rsid w:val="000C2CE3"/>
    <w:rsid w:val="000C478A"/>
    <w:rsid w:val="000D224A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3E3935"/>
    <w:rsid w:val="00415752"/>
    <w:rsid w:val="00433EB2"/>
    <w:rsid w:val="0043788F"/>
    <w:rsid w:val="00445036"/>
    <w:rsid w:val="004468A5"/>
    <w:rsid w:val="0046022D"/>
    <w:rsid w:val="0046148D"/>
    <w:rsid w:val="00462E72"/>
    <w:rsid w:val="004673C3"/>
    <w:rsid w:val="00476D87"/>
    <w:rsid w:val="004C1ABA"/>
    <w:rsid w:val="004E2107"/>
    <w:rsid w:val="004F0BA9"/>
    <w:rsid w:val="005024D1"/>
    <w:rsid w:val="00505613"/>
    <w:rsid w:val="0051699C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B72D3"/>
    <w:rsid w:val="008C49A6"/>
    <w:rsid w:val="008E692A"/>
    <w:rsid w:val="00907B53"/>
    <w:rsid w:val="00955199"/>
    <w:rsid w:val="0096591B"/>
    <w:rsid w:val="00973282"/>
    <w:rsid w:val="00983CB5"/>
    <w:rsid w:val="009E6278"/>
    <w:rsid w:val="009F3624"/>
    <w:rsid w:val="00A03E8C"/>
    <w:rsid w:val="00A30E39"/>
    <w:rsid w:val="00A55033"/>
    <w:rsid w:val="00AA0D6E"/>
    <w:rsid w:val="00AA31EC"/>
    <w:rsid w:val="00AA3FB5"/>
    <w:rsid w:val="00AA6A2C"/>
    <w:rsid w:val="00AB4779"/>
    <w:rsid w:val="00AC0924"/>
    <w:rsid w:val="00AC68DE"/>
    <w:rsid w:val="00AD7AC7"/>
    <w:rsid w:val="00AE0D56"/>
    <w:rsid w:val="00B067F7"/>
    <w:rsid w:val="00B24F08"/>
    <w:rsid w:val="00B35D18"/>
    <w:rsid w:val="00B36D28"/>
    <w:rsid w:val="00B60D6E"/>
    <w:rsid w:val="00B72F30"/>
    <w:rsid w:val="00B908C4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75AEE"/>
    <w:rsid w:val="00C86856"/>
    <w:rsid w:val="00C91090"/>
    <w:rsid w:val="00CA3DFD"/>
    <w:rsid w:val="00CC7C93"/>
    <w:rsid w:val="00CE5BEA"/>
    <w:rsid w:val="00D32C20"/>
    <w:rsid w:val="00D35A46"/>
    <w:rsid w:val="00D5640F"/>
    <w:rsid w:val="00D64BC9"/>
    <w:rsid w:val="00D748E4"/>
    <w:rsid w:val="00D76F71"/>
    <w:rsid w:val="00D771BC"/>
    <w:rsid w:val="00DF1960"/>
    <w:rsid w:val="00E12CC2"/>
    <w:rsid w:val="00E226A3"/>
    <w:rsid w:val="00E44AD7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01BEB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44F6"/>
    <w:rsid w:val="00FB485B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6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F961-5B72-4267-ADC6-98EEB9CC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66</cp:revision>
  <cp:lastPrinted>2017-02-27T05:06:00Z</cp:lastPrinted>
  <dcterms:created xsi:type="dcterms:W3CDTF">2019-02-20T09:36:00Z</dcterms:created>
  <dcterms:modified xsi:type="dcterms:W3CDTF">2021-02-08T03:45:00Z</dcterms:modified>
</cp:coreProperties>
</file>