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500" w:type="dxa"/>
        <w:tblInd w:w="93" w:type="dxa"/>
        <w:tblLook w:val="04A0" w:firstRow="1" w:lastRow="0" w:firstColumn="1" w:lastColumn="0" w:noHBand="0" w:noVBand="1"/>
      </w:tblPr>
      <w:tblGrid>
        <w:gridCol w:w="260"/>
        <w:gridCol w:w="360"/>
        <w:gridCol w:w="12880"/>
      </w:tblGrid>
      <w:tr w:rsidR="005C4BF4" w:rsidRPr="005C4BF4" w:rsidTr="005C4BF4">
        <w:trPr>
          <w:trHeight w:val="276"/>
        </w:trPr>
        <w:tc>
          <w:tcPr>
            <w:tcW w:w="1350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4BF4" w:rsidRPr="006151FC" w:rsidRDefault="005C4BF4" w:rsidP="005C4BF4">
            <w:pPr>
              <w:pStyle w:val="js-clipboard-title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</w:rPr>
            </w:pPr>
            <w:r w:rsidRPr="006151FC">
              <w:rPr>
                <w:b/>
                <w:bCs/>
                <w:sz w:val="22"/>
                <w:szCs w:val="22"/>
              </w:rPr>
              <w:t>Объявление о проведении закупа товаров способом запроса ценовых предложений №</w:t>
            </w:r>
            <w:r>
              <w:rPr>
                <w:b/>
                <w:bCs/>
                <w:sz w:val="22"/>
                <w:szCs w:val="22"/>
              </w:rPr>
              <w:t xml:space="preserve"> 2</w:t>
            </w:r>
            <w:r w:rsidRPr="006151FC">
              <w:rPr>
                <w:b/>
                <w:bCs/>
                <w:sz w:val="22"/>
                <w:szCs w:val="22"/>
              </w:rPr>
              <w:t xml:space="preserve"> от </w:t>
            </w:r>
            <w:r>
              <w:rPr>
                <w:b/>
                <w:bCs/>
                <w:sz w:val="22"/>
                <w:szCs w:val="22"/>
              </w:rPr>
              <w:t>19</w:t>
            </w:r>
            <w:r w:rsidRPr="006151FC">
              <w:rPr>
                <w:b/>
                <w:bCs/>
                <w:sz w:val="22"/>
                <w:szCs w:val="22"/>
              </w:rPr>
              <w:t>.0</w:t>
            </w:r>
            <w:r>
              <w:rPr>
                <w:b/>
                <w:bCs/>
                <w:sz w:val="22"/>
                <w:szCs w:val="22"/>
              </w:rPr>
              <w:t>2</w:t>
            </w:r>
            <w:r w:rsidRPr="006151FC">
              <w:rPr>
                <w:b/>
                <w:bCs/>
                <w:sz w:val="22"/>
                <w:szCs w:val="22"/>
              </w:rPr>
              <w:t>.201</w:t>
            </w:r>
            <w:r>
              <w:rPr>
                <w:b/>
                <w:bCs/>
                <w:sz w:val="22"/>
                <w:szCs w:val="22"/>
              </w:rPr>
              <w:t>9</w:t>
            </w:r>
            <w:r w:rsidRPr="006151FC">
              <w:rPr>
                <w:b/>
                <w:bCs/>
                <w:sz w:val="22"/>
                <w:szCs w:val="22"/>
              </w:rPr>
              <w:t xml:space="preserve"> года </w:t>
            </w:r>
          </w:p>
          <w:p w:rsidR="005C4BF4" w:rsidRPr="006151FC" w:rsidRDefault="005C4BF4" w:rsidP="005C4BF4">
            <w:pPr>
              <w:pStyle w:val="js-clipboard-title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151FC">
              <w:rPr>
                <w:b/>
                <w:bCs/>
                <w:sz w:val="22"/>
                <w:szCs w:val="22"/>
              </w:rPr>
              <w:t xml:space="preserve">согласно </w:t>
            </w:r>
            <w:r w:rsidRPr="006151FC">
              <w:rPr>
                <w:b/>
                <w:sz w:val="22"/>
                <w:szCs w:val="22"/>
              </w:rPr>
              <w:t>Постановления Правительства Республики Казахстан от 30.10.2009 № 1729</w:t>
            </w:r>
            <w:proofErr w:type="gramStart"/>
            <w:r w:rsidRPr="006151FC">
              <w:rPr>
                <w:b/>
                <w:sz w:val="22"/>
                <w:szCs w:val="22"/>
              </w:rPr>
              <w:t xml:space="preserve"> О</w:t>
            </w:r>
            <w:proofErr w:type="gramEnd"/>
            <w:r w:rsidRPr="006151FC">
              <w:rPr>
                <w:b/>
                <w:sz w:val="22"/>
                <w:szCs w:val="22"/>
              </w:rPr>
              <w:t>б утверждении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</w:t>
            </w:r>
          </w:p>
          <w:p w:rsidR="005C4BF4" w:rsidRPr="005C4BF4" w:rsidRDefault="005C4BF4" w:rsidP="005C4BF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C4BF4" w:rsidRPr="005C4BF4" w:rsidTr="005C4BF4">
        <w:trPr>
          <w:trHeight w:val="510"/>
        </w:trPr>
        <w:tc>
          <w:tcPr>
            <w:tcW w:w="135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C4BF4" w:rsidRPr="005C4BF4" w:rsidRDefault="005C4BF4" w:rsidP="005C4BF4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5C4BF4" w:rsidRPr="005C4BF4" w:rsidTr="005C4BF4">
        <w:trPr>
          <w:trHeight w:val="51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4BF4" w:rsidRPr="005C4BF4" w:rsidRDefault="005C4BF4" w:rsidP="005C4BF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4BF4" w:rsidRPr="005C4BF4" w:rsidRDefault="005C4BF4" w:rsidP="005C4BF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4BF4" w:rsidRPr="005C4BF4" w:rsidRDefault="005C4BF4" w:rsidP="005C4BF4">
            <w:pPr>
              <w:jc w:val="center"/>
              <w:rPr>
                <w:b/>
                <w:bCs/>
                <w:sz w:val="22"/>
                <w:szCs w:val="22"/>
              </w:rPr>
            </w:pPr>
            <w:r w:rsidRPr="005C4BF4">
              <w:rPr>
                <w:b/>
                <w:bCs/>
                <w:sz w:val="22"/>
                <w:szCs w:val="22"/>
              </w:rPr>
              <w:t xml:space="preserve">КГП на ПХВ "Городская больница города Серебрянск </w:t>
            </w:r>
            <w:proofErr w:type="spellStart"/>
            <w:r w:rsidRPr="005C4BF4">
              <w:rPr>
                <w:b/>
                <w:bCs/>
                <w:sz w:val="22"/>
                <w:szCs w:val="22"/>
              </w:rPr>
              <w:t>Зыряновского</w:t>
            </w:r>
            <w:proofErr w:type="spellEnd"/>
            <w:r w:rsidRPr="005C4BF4">
              <w:rPr>
                <w:b/>
                <w:bCs/>
                <w:sz w:val="22"/>
                <w:szCs w:val="22"/>
              </w:rPr>
              <w:t xml:space="preserve"> района" УЗ ВКО </w:t>
            </w:r>
            <w:proofErr w:type="spellStart"/>
            <w:r w:rsidRPr="005C4BF4">
              <w:rPr>
                <w:b/>
                <w:bCs/>
                <w:sz w:val="22"/>
                <w:szCs w:val="22"/>
              </w:rPr>
              <w:t>акимата</w:t>
            </w:r>
            <w:proofErr w:type="spellEnd"/>
          </w:p>
        </w:tc>
      </w:tr>
      <w:tr w:rsidR="005C4BF4" w:rsidRPr="005C4BF4" w:rsidTr="005C4BF4">
        <w:trPr>
          <w:trHeight w:val="93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4BF4" w:rsidRPr="005C4BF4" w:rsidRDefault="005C4BF4" w:rsidP="005C4BF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4BF4" w:rsidRPr="005C4BF4" w:rsidRDefault="005C4BF4" w:rsidP="005C4BF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4BF4" w:rsidRPr="005C4BF4" w:rsidRDefault="005C4BF4" w:rsidP="005C4BF4">
            <w:pPr>
              <w:jc w:val="center"/>
              <w:rPr>
                <w:b/>
                <w:bCs/>
                <w:sz w:val="22"/>
                <w:szCs w:val="22"/>
              </w:rPr>
            </w:pPr>
            <w:r w:rsidRPr="005C4BF4">
              <w:rPr>
                <w:b/>
                <w:bCs/>
                <w:sz w:val="22"/>
                <w:szCs w:val="22"/>
              </w:rPr>
              <w:t xml:space="preserve">находящееся по адресу Восточно-Казахстанская область, </w:t>
            </w:r>
            <w:proofErr w:type="spellStart"/>
            <w:r w:rsidRPr="005C4BF4">
              <w:rPr>
                <w:b/>
                <w:bCs/>
                <w:sz w:val="22"/>
                <w:szCs w:val="22"/>
              </w:rPr>
              <w:t>г</w:t>
            </w:r>
            <w:proofErr w:type="gramStart"/>
            <w:r w:rsidRPr="005C4BF4">
              <w:rPr>
                <w:b/>
                <w:bCs/>
                <w:sz w:val="22"/>
                <w:szCs w:val="22"/>
              </w:rPr>
              <w:t>.С</w:t>
            </w:r>
            <w:proofErr w:type="gramEnd"/>
            <w:r w:rsidRPr="005C4BF4">
              <w:rPr>
                <w:b/>
                <w:bCs/>
                <w:sz w:val="22"/>
                <w:szCs w:val="22"/>
              </w:rPr>
              <w:t>еребрянск</w:t>
            </w:r>
            <w:proofErr w:type="spellEnd"/>
            <w:r w:rsidRPr="005C4BF4">
              <w:rPr>
                <w:b/>
                <w:bCs/>
                <w:sz w:val="22"/>
                <w:szCs w:val="22"/>
              </w:rPr>
              <w:t xml:space="preserve">, </w:t>
            </w:r>
            <w:proofErr w:type="spellStart"/>
            <w:r w:rsidRPr="005C4BF4">
              <w:rPr>
                <w:b/>
                <w:bCs/>
                <w:sz w:val="22"/>
                <w:szCs w:val="22"/>
              </w:rPr>
              <w:t>ул.Мира</w:t>
            </w:r>
            <w:proofErr w:type="spellEnd"/>
            <w:r w:rsidRPr="005C4BF4">
              <w:rPr>
                <w:b/>
                <w:bCs/>
                <w:sz w:val="22"/>
                <w:szCs w:val="22"/>
              </w:rPr>
              <w:t xml:space="preserve"> 33, объявляет о проведении закупа способом запроса ценовых предложений следующих товаров:</w:t>
            </w:r>
          </w:p>
        </w:tc>
      </w:tr>
    </w:tbl>
    <w:p w:rsidR="005C4BF4" w:rsidRDefault="005C4BF4" w:rsidP="00B94B53">
      <w:pPr>
        <w:jc w:val="center"/>
        <w:rPr>
          <w:b/>
        </w:rPr>
      </w:pPr>
    </w:p>
    <w:p w:rsidR="005C4BF4" w:rsidRDefault="005C4BF4" w:rsidP="00B94B53">
      <w:pPr>
        <w:jc w:val="center"/>
        <w:rPr>
          <w:b/>
        </w:rPr>
      </w:pPr>
    </w:p>
    <w:p w:rsidR="005C4BF4" w:rsidRDefault="005C4BF4" w:rsidP="00B94B53">
      <w:pPr>
        <w:jc w:val="center"/>
        <w:rPr>
          <w:b/>
        </w:rPr>
      </w:pPr>
    </w:p>
    <w:p w:rsidR="00DC62B1" w:rsidRPr="00B94B53" w:rsidRDefault="00DC62B1" w:rsidP="00B94B53">
      <w:pPr>
        <w:jc w:val="center"/>
        <w:rPr>
          <w:b/>
        </w:rPr>
      </w:pPr>
      <w:r w:rsidRPr="00B94B53">
        <w:rPr>
          <w:b/>
        </w:rPr>
        <w:t>Диагностические реагенты для автоматического биохимического анализатора</w:t>
      </w:r>
      <w:r w:rsidR="003A1067" w:rsidRPr="00B94B53">
        <w:rPr>
          <w:b/>
        </w:rPr>
        <w:t xml:space="preserve"> закрытого типа</w:t>
      </w:r>
      <w:r w:rsidRPr="00B94B53">
        <w:rPr>
          <w:b/>
        </w:rPr>
        <w:t xml:space="preserve"> BS-200E</w:t>
      </w:r>
    </w:p>
    <w:p w:rsidR="00DC62B1" w:rsidRPr="00B94B53" w:rsidRDefault="00DC62B1" w:rsidP="00B94B53"/>
    <w:tbl>
      <w:tblPr>
        <w:tblStyle w:val="a3"/>
        <w:tblW w:w="15120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540"/>
        <w:gridCol w:w="2772"/>
        <w:gridCol w:w="6948"/>
        <w:gridCol w:w="1080"/>
        <w:gridCol w:w="1080"/>
        <w:gridCol w:w="1080"/>
        <w:gridCol w:w="1620"/>
      </w:tblGrid>
      <w:tr w:rsidR="00DC62B1" w:rsidRPr="00B94B53" w:rsidTr="00D25862">
        <w:tc>
          <w:tcPr>
            <w:tcW w:w="540" w:type="dxa"/>
            <w:vAlign w:val="center"/>
          </w:tcPr>
          <w:p w:rsidR="00DC62B1" w:rsidRPr="00B94B53" w:rsidRDefault="00DC62B1" w:rsidP="00B94B53">
            <w:pPr>
              <w:ind w:left="-648" w:firstLine="240"/>
              <w:jc w:val="center"/>
              <w:rPr>
                <w:b/>
              </w:rPr>
            </w:pPr>
            <w:r w:rsidRPr="00B94B53">
              <w:rPr>
                <w:b/>
              </w:rPr>
              <w:t>№</w:t>
            </w:r>
          </w:p>
        </w:tc>
        <w:tc>
          <w:tcPr>
            <w:tcW w:w="2772" w:type="dxa"/>
          </w:tcPr>
          <w:p w:rsidR="00DC62B1" w:rsidRPr="00B94B53" w:rsidRDefault="00DC62B1" w:rsidP="00B94B53">
            <w:pPr>
              <w:ind w:firstLine="252"/>
              <w:jc w:val="center"/>
              <w:rPr>
                <w:b/>
              </w:rPr>
            </w:pPr>
            <w:r w:rsidRPr="00B94B53">
              <w:rPr>
                <w:b/>
              </w:rPr>
              <w:t>Наименование теста</w:t>
            </w:r>
          </w:p>
        </w:tc>
        <w:tc>
          <w:tcPr>
            <w:tcW w:w="6948" w:type="dxa"/>
          </w:tcPr>
          <w:p w:rsidR="00DC62B1" w:rsidRPr="00B94B53" w:rsidRDefault="00DC62B1" w:rsidP="00B94B53">
            <w:pPr>
              <w:jc w:val="center"/>
              <w:rPr>
                <w:b/>
              </w:rPr>
            </w:pPr>
            <w:r w:rsidRPr="00B94B53">
              <w:rPr>
                <w:b/>
              </w:rPr>
              <w:t>Техническая спецификация</w:t>
            </w:r>
          </w:p>
        </w:tc>
        <w:tc>
          <w:tcPr>
            <w:tcW w:w="1080" w:type="dxa"/>
            <w:vAlign w:val="center"/>
          </w:tcPr>
          <w:p w:rsidR="00DC62B1" w:rsidRPr="00B94B53" w:rsidRDefault="00DC62B1" w:rsidP="00B94B53">
            <w:pPr>
              <w:jc w:val="center"/>
              <w:rPr>
                <w:b/>
              </w:rPr>
            </w:pPr>
            <w:proofErr w:type="spellStart"/>
            <w:r w:rsidRPr="00B94B53">
              <w:rPr>
                <w:b/>
              </w:rPr>
              <w:t>Ед-цы</w:t>
            </w:r>
            <w:proofErr w:type="spellEnd"/>
            <w:r w:rsidRPr="00B94B53">
              <w:rPr>
                <w:b/>
              </w:rPr>
              <w:t xml:space="preserve">              </w:t>
            </w:r>
            <w:proofErr w:type="spellStart"/>
            <w:r w:rsidRPr="00B94B53">
              <w:rPr>
                <w:b/>
              </w:rPr>
              <w:t>изм-ия</w:t>
            </w:r>
            <w:proofErr w:type="spellEnd"/>
          </w:p>
        </w:tc>
        <w:tc>
          <w:tcPr>
            <w:tcW w:w="1080" w:type="dxa"/>
            <w:vAlign w:val="center"/>
          </w:tcPr>
          <w:p w:rsidR="00DC62B1" w:rsidRPr="00B94B53" w:rsidRDefault="00DC62B1" w:rsidP="00B94B53">
            <w:pPr>
              <w:jc w:val="center"/>
              <w:rPr>
                <w:b/>
              </w:rPr>
            </w:pPr>
            <w:r w:rsidRPr="00B94B53">
              <w:rPr>
                <w:b/>
              </w:rPr>
              <w:t>Кол-во</w:t>
            </w:r>
          </w:p>
        </w:tc>
        <w:tc>
          <w:tcPr>
            <w:tcW w:w="1080" w:type="dxa"/>
            <w:vAlign w:val="center"/>
          </w:tcPr>
          <w:p w:rsidR="00DC62B1" w:rsidRPr="00B94B53" w:rsidRDefault="00DC62B1" w:rsidP="00B94B53">
            <w:pPr>
              <w:jc w:val="center"/>
              <w:rPr>
                <w:b/>
              </w:rPr>
            </w:pPr>
            <w:r w:rsidRPr="00B94B53">
              <w:rPr>
                <w:b/>
              </w:rPr>
              <w:t>Цена в тенге</w:t>
            </w:r>
          </w:p>
        </w:tc>
        <w:tc>
          <w:tcPr>
            <w:tcW w:w="1620" w:type="dxa"/>
            <w:vAlign w:val="center"/>
          </w:tcPr>
          <w:p w:rsidR="00DC62B1" w:rsidRPr="00B94B53" w:rsidRDefault="00DC62B1" w:rsidP="00B94B53">
            <w:pPr>
              <w:jc w:val="center"/>
              <w:rPr>
                <w:b/>
              </w:rPr>
            </w:pPr>
            <w:r w:rsidRPr="00B94B53">
              <w:rPr>
                <w:b/>
              </w:rPr>
              <w:t>Сумма в тенге</w:t>
            </w:r>
          </w:p>
        </w:tc>
      </w:tr>
      <w:tr w:rsidR="00DC62B1" w:rsidRPr="00B94B53" w:rsidTr="00CE0C29">
        <w:tc>
          <w:tcPr>
            <w:tcW w:w="540" w:type="dxa"/>
            <w:vAlign w:val="center"/>
          </w:tcPr>
          <w:p w:rsidR="00DC62B1" w:rsidRPr="00B94B53" w:rsidRDefault="00DC62B1" w:rsidP="00B94B53">
            <w:pPr>
              <w:jc w:val="center"/>
            </w:pPr>
          </w:p>
        </w:tc>
        <w:tc>
          <w:tcPr>
            <w:tcW w:w="2772" w:type="dxa"/>
          </w:tcPr>
          <w:p w:rsidR="00DC62B1" w:rsidRPr="00B94B53" w:rsidRDefault="00DC62B1" w:rsidP="00B94B53">
            <w:r w:rsidRPr="00B94B53">
              <w:t>Диагностический набор реагентов для определения АЛТ</w:t>
            </w:r>
          </w:p>
        </w:tc>
        <w:tc>
          <w:tcPr>
            <w:tcW w:w="6948" w:type="dxa"/>
          </w:tcPr>
          <w:p w:rsidR="00DC62B1" w:rsidRPr="00B94B53" w:rsidRDefault="00DC62B1" w:rsidP="00B94B53">
            <w:pPr>
              <w:rPr>
                <w:sz w:val="20"/>
                <w:szCs w:val="20"/>
              </w:rPr>
            </w:pPr>
            <w:r w:rsidRPr="00B94B53">
              <w:rPr>
                <w:sz w:val="20"/>
                <w:szCs w:val="20"/>
              </w:rPr>
              <w:t xml:space="preserve">Двухкомпонентный набор реагентов для определения GOT/ALT. Объем рабочего раствора не менее 176мл. Реагенты должны быть расфасованы в одноразовые оригинальные контейнера R1 и R2, для предотвращения контаминации и не требуется переливания в дополнительные картриджи. Контейнера должны быть полностью адаптированы для </w:t>
            </w:r>
            <w:proofErr w:type="spellStart"/>
            <w:r w:rsidRPr="00B94B53">
              <w:rPr>
                <w:sz w:val="20"/>
                <w:szCs w:val="20"/>
              </w:rPr>
              <w:t>реагентной</w:t>
            </w:r>
            <w:proofErr w:type="spellEnd"/>
            <w:r w:rsidRPr="00B94B53">
              <w:rPr>
                <w:sz w:val="20"/>
                <w:szCs w:val="20"/>
              </w:rPr>
              <w:t xml:space="preserve"> карусели анализатора и снабжены специальным штрих-кодом полностью совместимым со встроенным сканером анализатора. Проведение процедур калибровки и контроля качества только с помощью </w:t>
            </w:r>
            <w:proofErr w:type="spellStart"/>
            <w:r w:rsidRPr="00B94B53">
              <w:rPr>
                <w:sz w:val="20"/>
                <w:szCs w:val="20"/>
              </w:rPr>
              <w:t>мультисывороток</w:t>
            </w:r>
            <w:proofErr w:type="spellEnd"/>
            <w:r w:rsidRPr="00B94B53">
              <w:rPr>
                <w:sz w:val="20"/>
                <w:szCs w:val="20"/>
              </w:rPr>
              <w:t>. Не требуется повторных процедур программирования методики в памяти анализатора и размещения контейнеров в строго определенных ячейках карусели реагентов</w:t>
            </w:r>
          </w:p>
        </w:tc>
        <w:tc>
          <w:tcPr>
            <w:tcW w:w="1080" w:type="dxa"/>
            <w:vAlign w:val="center"/>
          </w:tcPr>
          <w:p w:rsidR="00DC62B1" w:rsidRPr="00B94B53" w:rsidRDefault="00DC62B1" w:rsidP="00B94B53">
            <w:pPr>
              <w:jc w:val="center"/>
            </w:pPr>
            <w:r w:rsidRPr="00B94B53">
              <w:t>набор</w:t>
            </w:r>
          </w:p>
        </w:tc>
        <w:tc>
          <w:tcPr>
            <w:tcW w:w="1080" w:type="dxa"/>
            <w:vAlign w:val="center"/>
          </w:tcPr>
          <w:p w:rsidR="00DC62B1" w:rsidRPr="00B94B53" w:rsidRDefault="00DC62B1" w:rsidP="00B94B53">
            <w:pPr>
              <w:jc w:val="center"/>
              <w:rPr>
                <w:lang w:val="kk-KZ"/>
              </w:rPr>
            </w:pPr>
            <w:r w:rsidRPr="00B94B53">
              <w:rPr>
                <w:lang w:val="kk-KZ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B1" w:rsidRPr="00B94B53" w:rsidRDefault="00DC62B1" w:rsidP="00B94B5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94B53">
              <w:rPr>
                <w:rFonts w:ascii="Tahoma" w:hAnsi="Tahoma" w:cs="Tahoma"/>
                <w:sz w:val="18"/>
                <w:szCs w:val="18"/>
              </w:rPr>
              <w:t>58725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B1" w:rsidRPr="00B94B53" w:rsidRDefault="00DC62B1" w:rsidP="00B94B5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94B53">
              <w:rPr>
                <w:rFonts w:ascii="Tahoma" w:hAnsi="Tahoma" w:cs="Tahoma"/>
                <w:sz w:val="18"/>
                <w:szCs w:val="18"/>
              </w:rPr>
              <w:t>58725</w:t>
            </w:r>
          </w:p>
        </w:tc>
      </w:tr>
      <w:tr w:rsidR="00DC62B1" w:rsidRPr="00B94B53" w:rsidTr="00CE0C29">
        <w:tc>
          <w:tcPr>
            <w:tcW w:w="540" w:type="dxa"/>
            <w:vAlign w:val="center"/>
          </w:tcPr>
          <w:p w:rsidR="00DC62B1" w:rsidRPr="00B94B53" w:rsidRDefault="00DC62B1" w:rsidP="00B94B53">
            <w:pPr>
              <w:jc w:val="center"/>
            </w:pPr>
          </w:p>
        </w:tc>
        <w:tc>
          <w:tcPr>
            <w:tcW w:w="2772" w:type="dxa"/>
          </w:tcPr>
          <w:p w:rsidR="00DC62B1" w:rsidRPr="00B94B53" w:rsidRDefault="00DC62B1" w:rsidP="00B94B53">
            <w:r w:rsidRPr="00B94B53">
              <w:t>Диагностический набор реагентов для определения Альфа-Амилазы</w:t>
            </w:r>
          </w:p>
        </w:tc>
        <w:tc>
          <w:tcPr>
            <w:tcW w:w="6948" w:type="dxa"/>
          </w:tcPr>
          <w:p w:rsidR="00DC62B1" w:rsidRPr="00B94B53" w:rsidRDefault="00DC62B1" w:rsidP="00B94B53">
            <w:pPr>
              <w:rPr>
                <w:sz w:val="20"/>
                <w:szCs w:val="20"/>
              </w:rPr>
            </w:pPr>
            <w:r w:rsidRPr="00B94B53">
              <w:rPr>
                <w:sz w:val="20"/>
                <w:szCs w:val="20"/>
              </w:rPr>
              <w:t xml:space="preserve">Двухкомпонентный набор реагентов для определения </w:t>
            </w:r>
            <w:r w:rsidRPr="00B94B53">
              <w:rPr>
                <w:sz w:val="20"/>
                <w:szCs w:val="20"/>
                <w:lang w:val="en-US"/>
              </w:rPr>
              <w:t>AMS</w:t>
            </w:r>
            <w:r w:rsidRPr="00B94B53">
              <w:rPr>
                <w:sz w:val="20"/>
                <w:szCs w:val="20"/>
              </w:rPr>
              <w:t xml:space="preserve">. Объем рабочего раствора не менее 48мл. Реагенты должны быть расфасованы в одноразовые оригинальные контейнера R1 и R2, для предотвращения контаминации и не требуется переливания в дополнительные картриджи. Контейнера должны быть полностью адаптированы для </w:t>
            </w:r>
            <w:proofErr w:type="spellStart"/>
            <w:r w:rsidRPr="00B94B53">
              <w:rPr>
                <w:sz w:val="20"/>
                <w:szCs w:val="20"/>
              </w:rPr>
              <w:t>реагентной</w:t>
            </w:r>
            <w:proofErr w:type="spellEnd"/>
            <w:r w:rsidRPr="00B94B53">
              <w:rPr>
                <w:sz w:val="20"/>
                <w:szCs w:val="20"/>
              </w:rPr>
              <w:t xml:space="preserve"> карусели анализатора и снабжены специальным штрих-кодом полностью совместимым со встроенным сканером анализатора. Проведение процедур калибровки и контроля качества только с помощью </w:t>
            </w:r>
            <w:proofErr w:type="spellStart"/>
            <w:r w:rsidRPr="00B94B53">
              <w:rPr>
                <w:sz w:val="20"/>
                <w:szCs w:val="20"/>
              </w:rPr>
              <w:t>мультисывороток</w:t>
            </w:r>
            <w:proofErr w:type="spellEnd"/>
            <w:r w:rsidRPr="00B94B53">
              <w:rPr>
                <w:sz w:val="20"/>
                <w:szCs w:val="20"/>
              </w:rPr>
              <w:t>. Не требуется повторных процедур программирования методики в памяти анализатора и размещения контейнеров в строго определенных ячейках карусели реагентов</w:t>
            </w:r>
          </w:p>
        </w:tc>
        <w:tc>
          <w:tcPr>
            <w:tcW w:w="1080" w:type="dxa"/>
            <w:vAlign w:val="center"/>
          </w:tcPr>
          <w:p w:rsidR="00DC62B1" w:rsidRPr="00B94B53" w:rsidRDefault="00DC62B1" w:rsidP="00B94B53">
            <w:pPr>
              <w:jc w:val="center"/>
            </w:pPr>
            <w:r w:rsidRPr="00B94B53">
              <w:t>набор</w:t>
            </w:r>
          </w:p>
        </w:tc>
        <w:tc>
          <w:tcPr>
            <w:tcW w:w="1080" w:type="dxa"/>
            <w:vAlign w:val="center"/>
          </w:tcPr>
          <w:p w:rsidR="00DC62B1" w:rsidRPr="00B94B53" w:rsidRDefault="00DC62B1" w:rsidP="00B94B53">
            <w:pPr>
              <w:jc w:val="center"/>
              <w:rPr>
                <w:lang w:val="kk-KZ"/>
              </w:rPr>
            </w:pPr>
            <w:r w:rsidRPr="00B94B53">
              <w:rPr>
                <w:lang w:val="kk-KZ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B1" w:rsidRPr="00B94B53" w:rsidRDefault="00DC62B1" w:rsidP="00B94B5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94B53">
              <w:rPr>
                <w:rFonts w:ascii="Tahoma" w:hAnsi="Tahoma" w:cs="Tahoma"/>
                <w:sz w:val="18"/>
                <w:szCs w:val="18"/>
              </w:rPr>
              <w:t>89760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B1" w:rsidRPr="00B94B53" w:rsidRDefault="00DC62B1" w:rsidP="00B94B5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94B53">
              <w:rPr>
                <w:rFonts w:ascii="Tahoma" w:hAnsi="Tahoma" w:cs="Tahoma"/>
                <w:sz w:val="18"/>
                <w:szCs w:val="18"/>
              </w:rPr>
              <w:t>89760</w:t>
            </w:r>
          </w:p>
        </w:tc>
      </w:tr>
      <w:tr w:rsidR="00DC62B1" w:rsidRPr="00B94B53" w:rsidTr="00CE0C29">
        <w:tc>
          <w:tcPr>
            <w:tcW w:w="540" w:type="dxa"/>
            <w:vAlign w:val="center"/>
          </w:tcPr>
          <w:p w:rsidR="00DC62B1" w:rsidRPr="00B94B53" w:rsidRDefault="00DC62B1" w:rsidP="00B94B53">
            <w:pPr>
              <w:jc w:val="center"/>
            </w:pPr>
          </w:p>
        </w:tc>
        <w:tc>
          <w:tcPr>
            <w:tcW w:w="2772" w:type="dxa"/>
          </w:tcPr>
          <w:p w:rsidR="00DC62B1" w:rsidRPr="00B94B53" w:rsidRDefault="00DC62B1" w:rsidP="00B94B53">
            <w:r w:rsidRPr="00B94B53">
              <w:t xml:space="preserve">Диагностический набор реагентов для определения АСТ </w:t>
            </w:r>
          </w:p>
        </w:tc>
        <w:tc>
          <w:tcPr>
            <w:tcW w:w="6948" w:type="dxa"/>
          </w:tcPr>
          <w:p w:rsidR="00DC62B1" w:rsidRPr="00B94B53" w:rsidRDefault="00DC62B1" w:rsidP="00B94B53">
            <w:pPr>
              <w:rPr>
                <w:sz w:val="20"/>
                <w:szCs w:val="20"/>
              </w:rPr>
            </w:pPr>
            <w:r w:rsidRPr="00B94B53">
              <w:rPr>
                <w:sz w:val="20"/>
                <w:szCs w:val="20"/>
              </w:rPr>
              <w:t>Двухкомпонентный набор реагентов для определения GOT/A</w:t>
            </w:r>
            <w:r w:rsidRPr="00B94B53">
              <w:rPr>
                <w:sz w:val="20"/>
                <w:szCs w:val="20"/>
                <w:lang w:val="en-US"/>
              </w:rPr>
              <w:t>S</w:t>
            </w:r>
            <w:r w:rsidRPr="00B94B53">
              <w:rPr>
                <w:sz w:val="20"/>
                <w:szCs w:val="20"/>
              </w:rPr>
              <w:t xml:space="preserve">T. Объем рабочего раствора не менее 176мл. Реагенты должны быть расфасованы в одноразовые оригинальные контейнера R1 и R2, для предотвращения контаминации и не требуется переливания в дополнительные картриджи. </w:t>
            </w:r>
            <w:r w:rsidRPr="00B94B53">
              <w:rPr>
                <w:sz w:val="20"/>
                <w:szCs w:val="20"/>
              </w:rPr>
              <w:lastRenderedPageBreak/>
              <w:t xml:space="preserve">Контейнера должны быть полностью адаптированы для </w:t>
            </w:r>
            <w:proofErr w:type="spellStart"/>
            <w:r w:rsidRPr="00B94B53">
              <w:rPr>
                <w:sz w:val="20"/>
                <w:szCs w:val="20"/>
              </w:rPr>
              <w:t>реагентной</w:t>
            </w:r>
            <w:proofErr w:type="spellEnd"/>
            <w:r w:rsidRPr="00B94B53">
              <w:rPr>
                <w:sz w:val="20"/>
                <w:szCs w:val="20"/>
              </w:rPr>
              <w:t xml:space="preserve"> карусели анализатора и снабжены специальным штрих-кодом полностью совместимым со встроенным сканером анализатора. Проведение процедур калибровки и контроля качества только с помощью </w:t>
            </w:r>
            <w:proofErr w:type="spellStart"/>
            <w:r w:rsidRPr="00B94B53">
              <w:rPr>
                <w:sz w:val="20"/>
                <w:szCs w:val="20"/>
              </w:rPr>
              <w:t>мультисывороток</w:t>
            </w:r>
            <w:proofErr w:type="spellEnd"/>
            <w:r w:rsidRPr="00B94B53">
              <w:rPr>
                <w:sz w:val="20"/>
                <w:szCs w:val="20"/>
              </w:rPr>
              <w:t>. Не требуется повторных процедур программирования методики в памяти анализатора и размещения контейнеров в строго определенных ячейках карусели реагентов</w:t>
            </w:r>
          </w:p>
        </w:tc>
        <w:tc>
          <w:tcPr>
            <w:tcW w:w="1080" w:type="dxa"/>
            <w:vAlign w:val="center"/>
          </w:tcPr>
          <w:p w:rsidR="00DC62B1" w:rsidRPr="00B94B53" w:rsidRDefault="00DC62B1" w:rsidP="00B94B53">
            <w:pPr>
              <w:jc w:val="center"/>
            </w:pPr>
            <w:r w:rsidRPr="00B94B53">
              <w:lastRenderedPageBreak/>
              <w:t>набор</w:t>
            </w:r>
          </w:p>
        </w:tc>
        <w:tc>
          <w:tcPr>
            <w:tcW w:w="1080" w:type="dxa"/>
            <w:vAlign w:val="center"/>
          </w:tcPr>
          <w:p w:rsidR="00DC62B1" w:rsidRPr="00B94B53" w:rsidRDefault="00DC62B1" w:rsidP="00B94B53">
            <w:pPr>
              <w:jc w:val="center"/>
              <w:rPr>
                <w:lang w:val="kk-KZ"/>
              </w:rPr>
            </w:pPr>
            <w:r w:rsidRPr="00B94B53">
              <w:rPr>
                <w:lang w:val="kk-KZ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B1" w:rsidRPr="00B94B53" w:rsidRDefault="00DC62B1" w:rsidP="00B94B5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94B53">
              <w:rPr>
                <w:rFonts w:ascii="Tahoma" w:hAnsi="Tahoma" w:cs="Tahoma"/>
                <w:sz w:val="18"/>
                <w:szCs w:val="18"/>
              </w:rPr>
              <w:t>58725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B1" w:rsidRPr="00B94B53" w:rsidRDefault="00DC62B1" w:rsidP="00B94B5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94B53">
              <w:rPr>
                <w:rFonts w:ascii="Tahoma" w:hAnsi="Tahoma" w:cs="Tahoma"/>
                <w:sz w:val="18"/>
                <w:szCs w:val="18"/>
              </w:rPr>
              <w:t>58725</w:t>
            </w:r>
          </w:p>
        </w:tc>
      </w:tr>
      <w:tr w:rsidR="00DC62B1" w:rsidRPr="00B94B53" w:rsidTr="00084833">
        <w:tc>
          <w:tcPr>
            <w:tcW w:w="540" w:type="dxa"/>
            <w:vAlign w:val="center"/>
          </w:tcPr>
          <w:p w:rsidR="00DC62B1" w:rsidRPr="00B94B53" w:rsidRDefault="00DC62B1" w:rsidP="00B94B53">
            <w:pPr>
              <w:jc w:val="center"/>
            </w:pPr>
          </w:p>
        </w:tc>
        <w:tc>
          <w:tcPr>
            <w:tcW w:w="2772" w:type="dxa"/>
          </w:tcPr>
          <w:p w:rsidR="00DC62B1" w:rsidRPr="00B94B53" w:rsidRDefault="00DC62B1" w:rsidP="00B94B53">
            <w:r w:rsidRPr="00B94B53">
              <w:t xml:space="preserve">Диагностический набор реагентов для определения Глюкозы </w:t>
            </w:r>
          </w:p>
        </w:tc>
        <w:tc>
          <w:tcPr>
            <w:tcW w:w="6948" w:type="dxa"/>
          </w:tcPr>
          <w:p w:rsidR="00DC62B1" w:rsidRPr="00B94B53" w:rsidRDefault="00DC62B1" w:rsidP="00B94B53">
            <w:pPr>
              <w:rPr>
                <w:sz w:val="20"/>
                <w:szCs w:val="20"/>
              </w:rPr>
            </w:pPr>
            <w:r w:rsidRPr="00B94B53">
              <w:rPr>
                <w:sz w:val="20"/>
                <w:szCs w:val="20"/>
              </w:rPr>
              <w:t xml:space="preserve">Двухкомпонентный набор реагентов для определения </w:t>
            </w:r>
            <w:r w:rsidRPr="00B94B53">
              <w:rPr>
                <w:sz w:val="20"/>
                <w:szCs w:val="20"/>
                <w:lang w:val="en-US"/>
              </w:rPr>
              <w:t>GLU</w:t>
            </w:r>
            <w:r w:rsidRPr="00B94B53">
              <w:rPr>
                <w:sz w:val="20"/>
                <w:szCs w:val="20"/>
              </w:rPr>
              <w:t>-</w:t>
            </w:r>
            <w:proofErr w:type="spellStart"/>
            <w:r w:rsidRPr="00B94B53">
              <w:rPr>
                <w:sz w:val="20"/>
                <w:szCs w:val="20"/>
                <w:lang w:val="en-US"/>
              </w:rPr>
              <w:t>GodPap</w:t>
            </w:r>
            <w:proofErr w:type="spellEnd"/>
            <w:r w:rsidRPr="00B94B53">
              <w:rPr>
                <w:sz w:val="20"/>
                <w:szCs w:val="20"/>
              </w:rPr>
              <w:t xml:space="preserve">. Объем рабочего раствора не менее 200мл. Реагенты должны быть расфасованы в одноразовые оригинальные контейнера R1 и R2, для предотвращения контаминации и не требуется переливания в дополнительные картриджи. Контейнера должны быть полностью адаптированы для </w:t>
            </w:r>
            <w:proofErr w:type="spellStart"/>
            <w:r w:rsidRPr="00B94B53">
              <w:rPr>
                <w:sz w:val="20"/>
                <w:szCs w:val="20"/>
              </w:rPr>
              <w:t>реагентной</w:t>
            </w:r>
            <w:proofErr w:type="spellEnd"/>
            <w:r w:rsidRPr="00B94B53">
              <w:rPr>
                <w:sz w:val="20"/>
                <w:szCs w:val="20"/>
              </w:rPr>
              <w:t xml:space="preserve"> карусели анализатора и снабжены специальным штрих-кодом полностью совместимым со встроенным сканером анализатора. Проведение процедур калибровки и контроля качества только с помощью </w:t>
            </w:r>
            <w:proofErr w:type="spellStart"/>
            <w:r w:rsidRPr="00B94B53">
              <w:rPr>
                <w:sz w:val="20"/>
                <w:szCs w:val="20"/>
              </w:rPr>
              <w:t>мультисывороток</w:t>
            </w:r>
            <w:proofErr w:type="spellEnd"/>
            <w:r w:rsidRPr="00B94B53">
              <w:rPr>
                <w:sz w:val="20"/>
                <w:szCs w:val="20"/>
              </w:rPr>
              <w:t>. Не требуется повторных процедур программирования методики в памяти анализатора и размещения контейнеров в строго определенных ячейках карусели реагентов</w:t>
            </w:r>
          </w:p>
        </w:tc>
        <w:tc>
          <w:tcPr>
            <w:tcW w:w="1080" w:type="dxa"/>
            <w:vAlign w:val="center"/>
          </w:tcPr>
          <w:p w:rsidR="00DC62B1" w:rsidRPr="00B94B53" w:rsidRDefault="00DC62B1" w:rsidP="00B94B53">
            <w:pPr>
              <w:jc w:val="center"/>
            </w:pPr>
            <w:r w:rsidRPr="00B94B53">
              <w:t>набор</w:t>
            </w:r>
          </w:p>
        </w:tc>
        <w:tc>
          <w:tcPr>
            <w:tcW w:w="1080" w:type="dxa"/>
            <w:vAlign w:val="center"/>
          </w:tcPr>
          <w:p w:rsidR="00DC62B1" w:rsidRPr="00B94B53" w:rsidRDefault="00DC62B1" w:rsidP="00B94B53">
            <w:pPr>
              <w:jc w:val="center"/>
              <w:rPr>
                <w:lang w:val="kk-KZ"/>
              </w:rPr>
            </w:pPr>
            <w:r w:rsidRPr="00B94B53">
              <w:rPr>
                <w:lang w:val="kk-KZ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B1" w:rsidRPr="00B94B53" w:rsidRDefault="00DC62B1" w:rsidP="00B94B5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94B53">
              <w:rPr>
                <w:rFonts w:ascii="Tahoma" w:hAnsi="Tahoma" w:cs="Tahoma"/>
                <w:sz w:val="18"/>
                <w:szCs w:val="18"/>
              </w:rPr>
              <w:t>48625</w:t>
            </w:r>
          </w:p>
        </w:tc>
        <w:tc>
          <w:tcPr>
            <w:tcW w:w="1620" w:type="dxa"/>
            <w:vAlign w:val="center"/>
          </w:tcPr>
          <w:p w:rsidR="00DC62B1" w:rsidRPr="00B94B53" w:rsidRDefault="00DC62B1" w:rsidP="00B94B53">
            <w:pPr>
              <w:jc w:val="center"/>
              <w:rPr>
                <w:lang w:val="kk-KZ"/>
              </w:rPr>
            </w:pPr>
            <w:r w:rsidRPr="00B94B53">
              <w:rPr>
                <w:lang w:val="kk-KZ"/>
              </w:rPr>
              <w:t>194500</w:t>
            </w:r>
          </w:p>
        </w:tc>
      </w:tr>
      <w:tr w:rsidR="00DC62B1" w:rsidRPr="00B94B53" w:rsidTr="00084833">
        <w:tc>
          <w:tcPr>
            <w:tcW w:w="540" w:type="dxa"/>
            <w:vAlign w:val="center"/>
          </w:tcPr>
          <w:p w:rsidR="00DC62B1" w:rsidRPr="00B94B53" w:rsidRDefault="00DC62B1" w:rsidP="00B94B53">
            <w:pPr>
              <w:jc w:val="center"/>
              <w:rPr>
                <w:lang w:val="en-US"/>
              </w:rPr>
            </w:pPr>
          </w:p>
        </w:tc>
        <w:tc>
          <w:tcPr>
            <w:tcW w:w="2772" w:type="dxa"/>
          </w:tcPr>
          <w:p w:rsidR="00DC62B1" w:rsidRPr="00B94B53" w:rsidRDefault="00DC62B1" w:rsidP="00B94B53">
            <w:r w:rsidRPr="00B94B53">
              <w:t xml:space="preserve">Диагностический набор реагентов для определения </w:t>
            </w:r>
            <w:proofErr w:type="spellStart"/>
            <w:r w:rsidRPr="00B94B53">
              <w:t>Креатинина</w:t>
            </w:r>
            <w:proofErr w:type="spellEnd"/>
            <w:r w:rsidRPr="00B94B53">
              <w:t xml:space="preserve"> </w:t>
            </w:r>
          </w:p>
        </w:tc>
        <w:tc>
          <w:tcPr>
            <w:tcW w:w="6948" w:type="dxa"/>
          </w:tcPr>
          <w:p w:rsidR="00DC62B1" w:rsidRPr="00B94B53" w:rsidRDefault="00DC62B1" w:rsidP="00B94B53">
            <w:pPr>
              <w:rPr>
                <w:sz w:val="20"/>
                <w:szCs w:val="20"/>
              </w:rPr>
            </w:pPr>
            <w:r w:rsidRPr="00B94B53">
              <w:rPr>
                <w:sz w:val="20"/>
                <w:szCs w:val="20"/>
              </w:rPr>
              <w:t xml:space="preserve">Двухкомпонентный набор реагентов для определения </w:t>
            </w:r>
            <w:r w:rsidRPr="00B94B53">
              <w:rPr>
                <w:sz w:val="20"/>
                <w:szCs w:val="20"/>
                <w:lang w:val="en-US"/>
              </w:rPr>
              <w:t>CREA</w:t>
            </w:r>
            <w:r w:rsidRPr="00B94B53">
              <w:rPr>
                <w:sz w:val="20"/>
                <w:szCs w:val="20"/>
              </w:rPr>
              <w:t>-</w:t>
            </w:r>
            <w:r w:rsidRPr="00B94B53">
              <w:rPr>
                <w:sz w:val="20"/>
                <w:szCs w:val="20"/>
                <w:lang w:val="en-US"/>
              </w:rPr>
              <w:t>J</w:t>
            </w:r>
            <w:r w:rsidRPr="00B94B53">
              <w:rPr>
                <w:sz w:val="20"/>
                <w:szCs w:val="20"/>
              </w:rPr>
              <w:t xml:space="preserve">. Объем рабочего раствора не менее 210мл. Реагенты должны быть расфасованы в одноразовые оригинальные контейнера R1 и R2, для предотвращения контаминации и не требуется переливания в дополнительные картриджи. Контейнера должны быть полностью адаптированы для </w:t>
            </w:r>
            <w:proofErr w:type="spellStart"/>
            <w:r w:rsidRPr="00B94B53">
              <w:rPr>
                <w:sz w:val="20"/>
                <w:szCs w:val="20"/>
              </w:rPr>
              <w:t>реагентной</w:t>
            </w:r>
            <w:proofErr w:type="spellEnd"/>
            <w:r w:rsidRPr="00B94B53">
              <w:rPr>
                <w:sz w:val="20"/>
                <w:szCs w:val="20"/>
              </w:rPr>
              <w:t xml:space="preserve"> карусели анализатора и снабжены специальным штрих-кодом полностью совместимым со встроенным сканером анализатора. Проведение процедур калибровки и контроля качества только с помощью </w:t>
            </w:r>
            <w:proofErr w:type="spellStart"/>
            <w:r w:rsidRPr="00B94B53">
              <w:rPr>
                <w:sz w:val="20"/>
                <w:szCs w:val="20"/>
              </w:rPr>
              <w:t>мультисывороток</w:t>
            </w:r>
            <w:proofErr w:type="spellEnd"/>
            <w:r w:rsidRPr="00B94B53">
              <w:rPr>
                <w:sz w:val="20"/>
                <w:szCs w:val="20"/>
              </w:rPr>
              <w:t>. Не требуется повторных процедур программирования методики в памяти анализатора и размещения контейнеров в строго определенных ячейках карусели реагентов</w:t>
            </w:r>
          </w:p>
        </w:tc>
        <w:tc>
          <w:tcPr>
            <w:tcW w:w="1080" w:type="dxa"/>
            <w:vAlign w:val="center"/>
          </w:tcPr>
          <w:p w:rsidR="00DC62B1" w:rsidRPr="00B94B53" w:rsidRDefault="00DC62B1" w:rsidP="00B94B53">
            <w:pPr>
              <w:jc w:val="center"/>
            </w:pPr>
            <w:r w:rsidRPr="00B94B53">
              <w:t>набор</w:t>
            </w:r>
          </w:p>
        </w:tc>
        <w:tc>
          <w:tcPr>
            <w:tcW w:w="1080" w:type="dxa"/>
            <w:vAlign w:val="center"/>
          </w:tcPr>
          <w:p w:rsidR="00DC62B1" w:rsidRPr="00B94B53" w:rsidRDefault="00DC62B1" w:rsidP="00B94B53">
            <w:pPr>
              <w:jc w:val="center"/>
              <w:rPr>
                <w:lang w:val="kk-KZ"/>
              </w:rPr>
            </w:pPr>
            <w:r w:rsidRPr="00B94B53">
              <w:rPr>
                <w:lang w:val="kk-KZ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B1" w:rsidRPr="00B94B53" w:rsidRDefault="00DC62B1" w:rsidP="00B94B5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94B53">
              <w:rPr>
                <w:rFonts w:ascii="Tahoma" w:hAnsi="Tahoma" w:cs="Tahoma"/>
                <w:sz w:val="18"/>
                <w:szCs w:val="18"/>
              </w:rPr>
              <w:t>86910</w:t>
            </w:r>
          </w:p>
        </w:tc>
        <w:tc>
          <w:tcPr>
            <w:tcW w:w="1620" w:type="dxa"/>
            <w:vAlign w:val="center"/>
          </w:tcPr>
          <w:p w:rsidR="00DC62B1" w:rsidRPr="00B94B53" w:rsidRDefault="00DC62B1" w:rsidP="00B94B53">
            <w:pPr>
              <w:jc w:val="center"/>
              <w:rPr>
                <w:lang w:val="kk-KZ"/>
              </w:rPr>
            </w:pPr>
            <w:r w:rsidRPr="00B94B53">
              <w:rPr>
                <w:lang w:val="kk-KZ"/>
              </w:rPr>
              <w:t>434550</w:t>
            </w:r>
          </w:p>
        </w:tc>
      </w:tr>
      <w:tr w:rsidR="00DC62B1" w:rsidRPr="00B94B53" w:rsidTr="00084833">
        <w:tc>
          <w:tcPr>
            <w:tcW w:w="540" w:type="dxa"/>
            <w:vAlign w:val="center"/>
          </w:tcPr>
          <w:p w:rsidR="00DC62B1" w:rsidRPr="00B94B53" w:rsidRDefault="00DC62B1" w:rsidP="00B94B53">
            <w:pPr>
              <w:jc w:val="center"/>
            </w:pPr>
          </w:p>
        </w:tc>
        <w:tc>
          <w:tcPr>
            <w:tcW w:w="2772" w:type="dxa"/>
          </w:tcPr>
          <w:p w:rsidR="00DC62B1" w:rsidRPr="00B94B53" w:rsidRDefault="00DC62B1" w:rsidP="00B94B53">
            <w:r w:rsidRPr="00B94B53">
              <w:t>Диагностический набор реагентов для определения Мочевины</w:t>
            </w:r>
          </w:p>
        </w:tc>
        <w:tc>
          <w:tcPr>
            <w:tcW w:w="6948" w:type="dxa"/>
          </w:tcPr>
          <w:p w:rsidR="00DC62B1" w:rsidRPr="00B94B53" w:rsidRDefault="00DC62B1" w:rsidP="00B94B53">
            <w:pPr>
              <w:rPr>
                <w:sz w:val="20"/>
                <w:szCs w:val="20"/>
              </w:rPr>
            </w:pPr>
            <w:r w:rsidRPr="00B94B53">
              <w:rPr>
                <w:sz w:val="20"/>
                <w:szCs w:val="20"/>
              </w:rPr>
              <w:t xml:space="preserve">Двухкомпонентный набор реагентов для определения </w:t>
            </w:r>
            <w:r w:rsidRPr="00B94B53">
              <w:rPr>
                <w:sz w:val="20"/>
                <w:szCs w:val="20"/>
                <w:lang w:val="en-US"/>
              </w:rPr>
              <w:t>BUN</w:t>
            </w:r>
            <w:r w:rsidRPr="00B94B53">
              <w:rPr>
                <w:sz w:val="20"/>
                <w:szCs w:val="20"/>
              </w:rPr>
              <w:t>/</w:t>
            </w:r>
            <w:r w:rsidRPr="00B94B53">
              <w:rPr>
                <w:sz w:val="20"/>
                <w:szCs w:val="20"/>
                <w:lang w:val="en-US"/>
              </w:rPr>
              <w:t>UREA</w:t>
            </w:r>
            <w:r w:rsidRPr="00B94B53">
              <w:rPr>
                <w:sz w:val="20"/>
                <w:szCs w:val="20"/>
              </w:rPr>
              <w:t xml:space="preserve">. Объем рабочего раствора не менее 176мл. Реагенты должны быть расфасованы в одноразовые оригинальные контейнера R1 и R2, для предотвращения контаминации и не требуется переливания в дополнительные картриджи. Контейнера должны быть полностью адаптированы для </w:t>
            </w:r>
            <w:proofErr w:type="spellStart"/>
            <w:r w:rsidRPr="00B94B53">
              <w:rPr>
                <w:sz w:val="20"/>
                <w:szCs w:val="20"/>
              </w:rPr>
              <w:t>реагентной</w:t>
            </w:r>
            <w:proofErr w:type="spellEnd"/>
            <w:r w:rsidRPr="00B94B53">
              <w:rPr>
                <w:sz w:val="20"/>
                <w:szCs w:val="20"/>
              </w:rPr>
              <w:t xml:space="preserve"> карусели анализатора и снабжены специальным штрих-кодом полностью совместимым со встроенным сканером анализатора. Проведение процедур калибровки и контроля качества только с помощью </w:t>
            </w:r>
            <w:proofErr w:type="spellStart"/>
            <w:r w:rsidRPr="00B94B53">
              <w:rPr>
                <w:sz w:val="20"/>
                <w:szCs w:val="20"/>
              </w:rPr>
              <w:t>мультисывороток</w:t>
            </w:r>
            <w:proofErr w:type="spellEnd"/>
            <w:r w:rsidRPr="00B94B53">
              <w:rPr>
                <w:sz w:val="20"/>
                <w:szCs w:val="20"/>
              </w:rPr>
              <w:t>. Не требуется повторных процедур программирования методики в памяти анализатора и размещения контейнеров в строго определенных ячейках карусели реагентов</w:t>
            </w:r>
          </w:p>
        </w:tc>
        <w:tc>
          <w:tcPr>
            <w:tcW w:w="1080" w:type="dxa"/>
            <w:vAlign w:val="center"/>
          </w:tcPr>
          <w:p w:rsidR="00DC62B1" w:rsidRPr="00B94B53" w:rsidRDefault="00DC62B1" w:rsidP="00B94B53">
            <w:pPr>
              <w:jc w:val="center"/>
            </w:pPr>
            <w:r w:rsidRPr="00B94B53">
              <w:t>набор</w:t>
            </w:r>
          </w:p>
        </w:tc>
        <w:tc>
          <w:tcPr>
            <w:tcW w:w="1080" w:type="dxa"/>
            <w:vAlign w:val="center"/>
          </w:tcPr>
          <w:p w:rsidR="00DC62B1" w:rsidRPr="00B94B53" w:rsidRDefault="00DC62B1" w:rsidP="00B94B53">
            <w:pPr>
              <w:jc w:val="center"/>
              <w:rPr>
                <w:lang w:val="kk-KZ"/>
              </w:rPr>
            </w:pPr>
            <w:r w:rsidRPr="00B94B53">
              <w:rPr>
                <w:lang w:val="kk-KZ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B1" w:rsidRPr="00B94B53" w:rsidRDefault="00DC62B1" w:rsidP="00B94B5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94B53">
              <w:rPr>
                <w:rFonts w:ascii="Tahoma" w:hAnsi="Tahoma" w:cs="Tahoma"/>
                <w:sz w:val="18"/>
                <w:szCs w:val="18"/>
              </w:rPr>
              <w:t>48760</w:t>
            </w:r>
          </w:p>
        </w:tc>
        <w:tc>
          <w:tcPr>
            <w:tcW w:w="1620" w:type="dxa"/>
            <w:vAlign w:val="center"/>
          </w:tcPr>
          <w:p w:rsidR="00DC62B1" w:rsidRPr="00B94B53" w:rsidRDefault="00DC62B1" w:rsidP="00B94B53">
            <w:pPr>
              <w:jc w:val="center"/>
              <w:rPr>
                <w:lang w:val="kk-KZ"/>
              </w:rPr>
            </w:pPr>
            <w:r w:rsidRPr="00B94B53">
              <w:rPr>
                <w:lang w:val="kk-KZ"/>
              </w:rPr>
              <w:t>146280</w:t>
            </w:r>
          </w:p>
        </w:tc>
      </w:tr>
      <w:tr w:rsidR="00DC62B1" w:rsidRPr="00B94B53" w:rsidTr="00084833">
        <w:tc>
          <w:tcPr>
            <w:tcW w:w="540" w:type="dxa"/>
            <w:vAlign w:val="center"/>
          </w:tcPr>
          <w:p w:rsidR="00DC62B1" w:rsidRPr="00B94B53" w:rsidRDefault="00DC62B1" w:rsidP="00B94B53">
            <w:pPr>
              <w:jc w:val="center"/>
            </w:pPr>
          </w:p>
        </w:tc>
        <w:tc>
          <w:tcPr>
            <w:tcW w:w="2772" w:type="dxa"/>
          </w:tcPr>
          <w:p w:rsidR="00DC62B1" w:rsidRPr="00B94B53" w:rsidRDefault="00DC62B1" w:rsidP="00B94B53">
            <w:r w:rsidRPr="00B94B53">
              <w:t>Диагностический набор реагентов для определения Общего белка</w:t>
            </w:r>
          </w:p>
        </w:tc>
        <w:tc>
          <w:tcPr>
            <w:tcW w:w="6948" w:type="dxa"/>
          </w:tcPr>
          <w:p w:rsidR="00DC62B1" w:rsidRPr="00B94B53" w:rsidRDefault="00DC62B1" w:rsidP="00B94B53">
            <w:pPr>
              <w:rPr>
                <w:sz w:val="20"/>
                <w:szCs w:val="20"/>
              </w:rPr>
            </w:pPr>
            <w:r w:rsidRPr="00B94B53">
              <w:rPr>
                <w:sz w:val="20"/>
                <w:szCs w:val="20"/>
              </w:rPr>
              <w:t xml:space="preserve">Однокомпонентный набор реагентов для определения </w:t>
            </w:r>
            <w:r w:rsidRPr="00B94B53">
              <w:rPr>
                <w:sz w:val="20"/>
                <w:szCs w:val="20"/>
                <w:lang w:val="en-US"/>
              </w:rPr>
              <w:t>TP</w:t>
            </w:r>
            <w:r w:rsidRPr="00B94B53">
              <w:rPr>
                <w:sz w:val="20"/>
                <w:szCs w:val="20"/>
              </w:rPr>
              <w:t xml:space="preserve">. Объем рабочего раствора не менее 160мл. Реагент должен быть расфасован в одноразовый оригинальный контейнер R1, для предотвращения контаминации и не требуется переливания в дополнительный картридж. Контейнер </w:t>
            </w:r>
            <w:proofErr w:type="spellStart"/>
            <w:r w:rsidRPr="00B94B53">
              <w:rPr>
                <w:sz w:val="20"/>
                <w:szCs w:val="20"/>
              </w:rPr>
              <w:t>должнен</w:t>
            </w:r>
            <w:proofErr w:type="spellEnd"/>
            <w:r w:rsidRPr="00B94B53">
              <w:rPr>
                <w:sz w:val="20"/>
                <w:szCs w:val="20"/>
              </w:rPr>
              <w:t xml:space="preserve"> быть полностью адаптирован для </w:t>
            </w:r>
            <w:proofErr w:type="spellStart"/>
            <w:r w:rsidRPr="00B94B53">
              <w:rPr>
                <w:sz w:val="20"/>
                <w:szCs w:val="20"/>
              </w:rPr>
              <w:t>реагентной</w:t>
            </w:r>
            <w:proofErr w:type="spellEnd"/>
            <w:r w:rsidRPr="00B94B53">
              <w:rPr>
                <w:sz w:val="20"/>
                <w:szCs w:val="20"/>
              </w:rPr>
              <w:t xml:space="preserve"> карусели анализатора и снабжен специальным штрих-кодом полностью совместимым со встроенным сканером анализатора. Проведение процедур калибровки и контроля качества только с помощью </w:t>
            </w:r>
            <w:proofErr w:type="spellStart"/>
            <w:r w:rsidRPr="00B94B53">
              <w:rPr>
                <w:sz w:val="20"/>
                <w:szCs w:val="20"/>
              </w:rPr>
              <w:t>мультисывороток</w:t>
            </w:r>
            <w:proofErr w:type="spellEnd"/>
            <w:r w:rsidRPr="00B94B53">
              <w:rPr>
                <w:sz w:val="20"/>
                <w:szCs w:val="20"/>
              </w:rPr>
              <w:t xml:space="preserve">. Не требуется повторных процедур программирования методики в памяти анализатора и размещения </w:t>
            </w:r>
            <w:r w:rsidRPr="00B94B53">
              <w:rPr>
                <w:sz w:val="20"/>
                <w:szCs w:val="20"/>
              </w:rPr>
              <w:lastRenderedPageBreak/>
              <w:t>контейнеров в строго определенных ячейках карусели реагентов</w:t>
            </w:r>
          </w:p>
        </w:tc>
        <w:tc>
          <w:tcPr>
            <w:tcW w:w="1080" w:type="dxa"/>
            <w:vAlign w:val="center"/>
          </w:tcPr>
          <w:p w:rsidR="00DC62B1" w:rsidRPr="00B94B53" w:rsidRDefault="00DC62B1" w:rsidP="00B94B53">
            <w:pPr>
              <w:jc w:val="center"/>
            </w:pPr>
            <w:r w:rsidRPr="00B94B53">
              <w:lastRenderedPageBreak/>
              <w:t>набор</w:t>
            </w:r>
          </w:p>
        </w:tc>
        <w:tc>
          <w:tcPr>
            <w:tcW w:w="1080" w:type="dxa"/>
            <w:vAlign w:val="center"/>
          </w:tcPr>
          <w:p w:rsidR="00DC62B1" w:rsidRPr="00B94B53" w:rsidRDefault="00DC62B1" w:rsidP="00B94B53">
            <w:pPr>
              <w:jc w:val="center"/>
              <w:rPr>
                <w:lang w:val="kk-KZ"/>
              </w:rPr>
            </w:pPr>
            <w:r w:rsidRPr="00B94B53">
              <w:rPr>
                <w:lang w:val="kk-KZ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B1" w:rsidRPr="00B94B53" w:rsidRDefault="00DC62B1" w:rsidP="00B94B5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94B53">
              <w:rPr>
                <w:rFonts w:ascii="Tahoma" w:hAnsi="Tahoma" w:cs="Tahoma"/>
                <w:sz w:val="18"/>
                <w:szCs w:val="18"/>
              </w:rPr>
              <w:t>33390</w:t>
            </w:r>
          </w:p>
        </w:tc>
        <w:tc>
          <w:tcPr>
            <w:tcW w:w="1620" w:type="dxa"/>
            <w:vAlign w:val="center"/>
          </w:tcPr>
          <w:p w:rsidR="00DC62B1" w:rsidRPr="00B94B53" w:rsidRDefault="00DC62B1" w:rsidP="00B94B53">
            <w:pPr>
              <w:jc w:val="center"/>
              <w:rPr>
                <w:lang w:val="kk-KZ"/>
              </w:rPr>
            </w:pPr>
            <w:r w:rsidRPr="00B94B53">
              <w:rPr>
                <w:lang w:val="kk-KZ"/>
              </w:rPr>
              <w:t>66780</w:t>
            </w:r>
          </w:p>
        </w:tc>
      </w:tr>
      <w:tr w:rsidR="00DC62B1" w:rsidRPr="00B94B53" w:rsidTr="00CD3DD8">
        <w:tc>
          <w:tcPr>
            <w:tcW w:w="540" w:type="dxa"/>
            <w:vAlign w:val="center"/>
          </w:tcPr>
          <w:p w:rsidR="00DC62B1" w:rsidRPr="00B94B53" w:rsidRDefault="00DC62B1" w:rsidP="00B94B53">
            <w:pPr>
              <w:jc w:val="center"/>
            </w:pPr>
          </w:p>
        </w:tc>
        <w:tc>
          <w:tcPr>
            <w:tcW w:w="2772" w:type="dxa"/>
          </w:tcPr>
          <w:p w:rsidR="00DC62B1" w:rsidRPr="00B94B53" w:rsidRDefault="00DC62B1" w:rsidP="00B94B53">
            <w:r w:rsidRPr="00B94B53">
              <w:t xml:space="preserve">Диагностический набор реагентов для определения Общего билирубина </w:t>
            </w:r>
          </w:p>
        </w:tc>
        <w:tc>
          <w:tcPr>
            <w:tcW w:w="6948" w:type="dxa"/>
          </w:tcPr>
          <w:p w:rsidR="00DC62B1" w:rsidRPr="00B94B53" w:rsidRDefault="00DC62B1" w:rsidP="00B94B53">
            <w:pPr>
              <w:rPr>
                <w:sz w:val="20"/>
                <w:szCs w:val="20"/>
              </w:rPr>
            </w:pPr>
            <w:r w:rsidRPr="00B94B53">
              <w:rPr>
                <w:sz w:val="20"/>
                <w:szCs w:val="20"/>
              </w:rPr>
              <w:t xml:space="preserve">Двухкомпонентный набор реагентов для определения </w:t>
            </w:r>
            <w:r w:rsidRPr="00B94B53">
              <w:rPr>
                <w:sz w:val="20"/>
                <w:szCs w:val="20"/>
                <w:lang w:val="en-US"/>
              </w:rPr>
              <w:t>TBIL</w:t>
            </w:r>
            <w:r w:rsidRPr="00B94B53">
              <w:rPr>
                <w:sz w:val="20"/>
                <w:szCs w:val="20"/>
              </w:rPr>
              <w:t>/</w:t>
            </w:r>
            <w:r w:rsidRPr="00B94B53">
              <w:rPr>
                <w:sz w:val="20"/>
                <w:szCs w:val="20"/>
                <w:lang w:val="en-US"/>
              </w:rPr>
              <w:t>VOX</w:t>
            </w:r>
            <w:r w:rsidRPr="00B94B53">
              <w:rPr>
                <w:sz w:val="20"/>
                <w:szCs w:val="20"/>
              </w:rPr>
              <w:t xml:space="preserve">. Объем рабочего раствора не менее 176мл. Реагенты должны быть расфасованы в одноразовые оригинальные контейнера R1 и R2, для предотвращения контаминации и не требуется переливания в дополнительные картриджи. Контейнера должны быть полностью адаптированы для </w:t>
            </w:r>
            <w:proofErr w:type="spellStart"/>
            <w:r w:rsidRPr="00B94B53">
              <w:rPr>
                <w:sz w:val="20"/>
                <w:szCs w:val="20"/>
              </w:rPr>
              <w:t>реагентной</w:t>
            </w:r>
            <w:proofErr w:type="spellEnd"/>
            <w:r w:rsidRPr="00B94B53">
              <w:rPr>
                <w:sz w:val="20"/>
                <w:szCs w:val="20"/>
              </w:rPr>
              <w:t xml:space="preserve"> карусели анализатора и снабжены специальным штрих-кодом полностью совместимым со встроенным сканером анализатора. Проведение процедур калибровки и контроля качества только с помощью </w:t>
            </w:r>
            <w:proofErr w:type="spellStart"/>
            <w:r w:rsidRPr="00B94B53">
              <w:rPr>
                <w:sz w:val="20"/>
                <w:szCs w:val="20"/>
              </w:rPr>
              <w:t>мультисывороток</w:t>
            </w:r>
            <w:proofErr w:type="spellEnd"/>
            <w:r w:rsidRPr="00B94B53">
              <w:rPr>
                <w:sz w:val="20"/>
                <w:szCs w:val="20"/>
              </w:rPr>
              <w:t>. Не требуется повторных процедур программирования методики в памяти анализатора и размещения контейнеров в строго определенных ячейках карусели реагентов</w:t>
            </w:r>
          </w:p>
        </w:tc>
        <w:tc>
          <w:tcPr>
            <w:tcW w:w="1080" w:type="dxa"/>
            <w:vAlign w:val="center"/>
          </w:tcPr>
          <w:p w:rsidR="00DC62B1" w:rsidRPr="00B94B53" w:rsidRDefault="00DC62B1" w:rsidP="00B94B53">
            <w:pPr>
              <w:jc w:val="center"/>
            </w:pPr>
            <w:r w:rsidRPr="00B94B53">
              <w:t>набор</w:t>
            </w:r>
          </w:p>
        </w:tc>
        <w:tc>
          <w:tcPr>
            <w:tcW w:w="1080" w:type="dxa"/>
            <w:vAlign w:val="center"/>
          </w:tcPr>
          <w:p w:rsidR="00DC62B1" w:rsidRPr="00B94B53" w:rsidRDefault="00DC62B1" w:rsidP="00B94B53">
            <w:pPr>
              <w:jc w:val="center"/>
              <w:rPr>
                <w:lang w:val="kk-KZ"/>
              </w:rPr>
            </w:pPr>
            <w:r w:rsidRPr="00B94B53">
              <w:rPr>
                <w:lang w:val="kk-KZ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B1" w:rsidRPr="00B94B53" w:rsidRDefault="00DC62B1" w:rsidP="00B94B5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94B53">
              <w:rPr>
                <w:rFonts w:ascii="Tahoma" w:hAnsi="Tahoma" w:cs="Tahoma"/>
                <w:sz w:val="18"/>
                <w:szCs w:val="18"/>
              </w:rPr>
              <w:t>87465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B1" w:rsidRPr="00B94B53" w:rsidRDefault="00DC62B1" w:rsidP="00B94B5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94B53">
              <w:rPr>
                <w:rFonts w:ascii="Tahoma" w:hAnsi="Tahoma" w:cs="Tahoma"/>
                <w:sz w:val="18"/>
                <w:szCs w:val="18"/>
              </w:rPr>
              <w:t>87465</w:t>
            </w:r>
          </w:p>
        </w:tc>
      </w:tr>
      <w:tr w:rsidR="00DC62B1" w:rsidRPr="00B94B53" w:rsidTr="00CD3DD8">
        <w:tc>
          <w:tcPr>
            <w:tcW w:w="540" w:type="dxa"/>
            <w:vAlign w:val="center"/>
          </w:tcPr>
          <w:p w:rsidR="00DC62B1" w:rsidRPr="00B94B53" w:rsidRDefault="00DC62B1" w:rsidP="00B94B53">
            <w:pPr>
              <w:jc w:val="center"/>
            </w:pPr>
          </w:p>
        </w:tc>
        <w:tc>
          <w:tcPr>
            <w:tcW w:w="2772" w:type="dxa"/>
          </w:tcPr>
          <w:p w:rsidR="00DC62B1" w:rsidRPr="00B94B53" w:rsidRDefault="00DC62B1" w:rsidP="00B94B53">
            <w:r w:rsidRPr="00B94B53">
              <w:t>Диагностический набор реагентов для определения Прямого билирубина</w:t>
            </w:r>
          </w:p>
        </w:tc>
        <w:tc>
          <w:tcPr>
            <w:tcW w:w="6948" w:type="dxa"/>
          </w:tcPr>
          <w:p w:rsidR="00DC62B1" w:rsidRPr="00B94B53" w:rsidRDefault="00DC62B1" w:rsidP="00B94B53">
            <w:pPr>
              <w:rPr>
                <w:sz w:val="20"/>
                <w:szCs w:val="20"/>
              </w:rPr>
            </w:pPr>
            <w:r w:rsidRPr="00B94B53">
              <w:rPr>
                <w:sz w:val="20"/>
                <w:szCs w:val="20"/>
              </w:rPr>
              <w:t xml:space="preserve">Двухкомпонентный набор реагентов для определения </w:t>
            </w:r>
            <w:r w:rsidRPr="00B94B53">
              <w:rPr>
                <w:sz w:val="20"/>
                <w:szCs w:val="20"/>
                <w:lang w:val="en-US"/>
              </w:rPr>
              <w:t>DBIL</w:t>
            </w:r>
            <w:r w:rsidRPr="00B94B53">
              <w:rPr>
                <w:sz w:val="20"/>
                <w:szCs w:val="20"/>
              </w:rPr>
              <w:t>/</w:t>
            </w:r>
            <w:r w:rsidRPr="00B94B53">
              <w:rPr>
                <w:sz w:val="20"/>
                <w:szCs w:val="20"/>
                <w:lang w:val="en-US"/>
              </w:rPr>
              <w:t>VOX</w:t>
            </w:r>
            <w:r w:rsidRPr="00B94B53">
              <w:rPr>
                <w:sz w:val="20"/>
                <w:szCs w:val="20"/>
              </w:rPr>
              <w:t xml:space="preserve">. Объем рабочего раствора не менее 176мл. Реагенты должны быть расфасованы в одноразовые оригинальные контейнера R1 и R2, для предотвращения контаминации и не требуется переливания в дополнительные картриджи. Контейнера должны быть полностью адаптированы для </w:t>
            </w:r>
            <w:proofErr w:type="spellStart"/>
            <w:r w:rsidRPr="00B94B53">
              <w:rPr>
                <w:sz w:val="20"/>
                <w:szCs w:val="20"/>
              </w:rPr>
              <w:t>реагентной</w:t>
            </w:r>
            <w:proofErr w:type="spellEnd"/>
            <w:r w:rsidRPr="00B94B53">
              <w:rPr>
                <w:sz w:val="20"/>
                <w:szCs w:val="20"/>
              </w:rPr>
              <w:t xml:space="preserve"> карусели анализатора и снабжены специальным штрих-кодом полностью совместимым со встроенным сканером анализатора. Проведение процедур калибровки и контроля качества только с помощью </w:t>
            </w:r>
            <w:proofErr w:type="spellStart"/>
            <w:r w:rsidRPr="00B94B53">
              <w:rPr>
                <w:sz w:val="20"/>
                <w:szCs w:val="20"/>
              </w:rPr>
              <w:t>мультисывороток</w:t>
            </w:r>
            <w:proofErr w:type="spellEnd"/>
            <w:r w:rsidRPr="00B94B53">
              <w:rPr>
                <w:sz w:val="20"/>
                <w:szCs w:val="20"/>
              </w:rPr>
              <w:t>. Не требуется повторных процедур программирования методики в памяти анализатора и размещения контейнеров в строго определенных ячейках карусели реагентов</w:t>
            </w:r>
          </w:p>
        </w:tc>
        <w:tc>
          <w:tcPr>
            <w:tcW w:w="1080" w:type="dxa"/>
            <w:vAlign w:val="center"/>
          </w:tcPr>
          <w:p w:rsidR="00DC62B1" w:rsidRPr="00B94B53" w:rsidRDefault="00DC62B1" w:rsidP="00B94B53">
            <w:pPr>
              <w:jc w:val="center"/>
            </w:pPr>
            <w:r w:rsidRPr="00B94B53">
              <w:t>набор</w:t>
            </w:r>
          </w:p>
        </w:tc>
        <w:tc>
          <w:tcPr>
            <w:tcW w:w="1080" w:type="dxa"/>
            <w:vAlign w:val="center"/>
          </w:tcPr>
          <w:p w:rsidR="00DC62B1" w:rsidRPr="00B94B53" w:rsidRDefault="00DC62B1" w:rsidP="00B94B53">
            <w:pPr>
              <w:jc w:val="center"/>
              <w:rPr>
                <w:lang w:val="kk-KZ"/>
              </w:rPr>
            </w:pPr>
            <w:r w:rsidRPr="00B94B53">
              <w:rPr>
                <w:lang w:val="kk-KZ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B1" w:rsidRPr="00B94B53" w:rsidRDefault="00DC62B1" w:rsidP="00B94B5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94B53">
              <w:rPr>
                <w:rFonts w:ascii="Tahoma" w:hAnsi="Tahoma" w:cs="Tahoma"/>
                <w:sz w:val="18"/>
                <w:szCs w:val="18"/>
              </w:rPr>
              <w:t>87465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B1" w:rsidRPr="00B94B53" w:rsidRDefault="00DC62B1" w:rsidP="00B94B5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94B53">
              <w:rPr>
                <w:rFonts w:ascii="Tahoma" w:hAnsi="Tahoma" w:cs="Tahoma"/>
                <w:sz w:val="18"/>
                <w:szCs w:val="18"/>
              </w:rPr>
              <w:t>87465</w:t>
            </w:r>
          </w:p>
        </w:tc>
      </w:tr>
      <w:tr w:rsidR="00DC62B1" w:rsidRPr="00B94B53" w:rsidTr="00084833">
        <w:tc>
          <w:tcPr>
            <w:tcW w:w="540" w:type="dxa"/>
            <w:vAlign w:val="center"/>
          </w:tcPr>
          <w:p w:rsidR="00DC62B1" w:rsidRPr="00B94B53" w:rsidRDefault="00DC62B1" w:rsidP="00B94B53">
            <w:pPr>
              <w:jc w:val="center"/>
            </w:pPr>
          </w:p>
        </w:tc>
        <w:tc>
          <w:tcPr>
            <w:tcW w:w="2772" w:type="dxa"/>
          </w:tcPr>
          <w:p w:rsidR="00DC62B1" w:rsidRPr="00B94B53" w:rsidRDefault="00DC62B1" w:rsidP="00B94B53">
            <w:r w:rsidRPr="00B94B53">
              <w:t>Диагностический набор реагентов для определения Общего холестерина</w:t>
            </w:r>
          </w:p>
        </w:tc>
        <w:tc>
          <w:tcPr>
            <w:tcW w:w="6948" w:type="dxa"/>
          </w:tcPr>
          <w:p w:rsidR="00DC62B1" w:rsidRPr="00B94B53" w:rsidRDefault="00DC62B1" w:rsidP="00B94B53">
            <w:pPr>
              <w:rPr>
                <w:sz w:val="20"/>
                <w:szCs w:val="20"/>
              </w:rPr>
            </w:pPr>
            <w:r w:rsidRPr="00B94B53">
              <w:rPr>
                <w:sz w:val="20"/>
                <w:szCs w:val="20"/>
              </w:rPr>
              <w:t xml:space="preserve">Однокомпонентный набор реагентов для определения </w:t>
            </w:r>
            <w:r w:rsidRPr="00B94B53">
              <w:rPr>
                <w:sz w:val="20"/>
                <w:szCs w:val="20"/>
                <w:lang w:val="en-US"/>
              </w:rPr>
              <w:t>CHOL</w:t>
            </w:r>
            <w:r w:rsidRPr="00B94B53">
              <w:rPr>
                <w:sz w:val="20"/>
                <w:szCs w:val="20"/>
              </w:rPr>
              <w:t>/</w:t>
            </w:r>
            <w:r w:rsidRPr="00B94B53">
              <w:rPr>
                <w:sz w:val="20"/>
                <w:szCs w:val="20"/>
                <w:lang w:val="en-US"/>
              </w:rPr>
              <w:t>TC</w:t>
            </w:r>
            <w:r w:rsidRPr="00B94B53">
              <w:rPr>
                <w:sz w:val="20"/>
                <w:szCs w:val="20"/>
              </w:rPr>
              <w:t xml:space="preserve">. Объем рабочего раствора не менее 160мл. Реагент должен быть расфасован в одноразовый оригинальный контейнер R1, для предотвращения контаминации и не требуется переливания в дополнительный картридж. Контейнер должен быть полностью адаптирован для </w:t>
            </w:r>
            <w:proofErr w:type="spellStart"/>
            <w:r w:rsidRPr="00B94B53">
              <w:rPr>
                <w:sz w:val="20"/>
                <w:szCs w:val="20"/>
              </w:rPr>
              <w:t>реагентной</w:t>
            </w:r>
            <w:proofErr w:type="spellEnd"/>
            <w:r w:rsidRPr="00B94B53">
              <w:rPr>
                <w:sz w:val="20"/>
                <w:szCs w:val="20"/>
              </w:rPr>
              <w:t xml:space="preserve"> карусели анализатора и снабжен специальным штрих-кодом полностью совместимым со встроенным сканером анализатора. Проведение процедур калибровки и контроля качества только с помощью </w:t>
            </w:r>
            <w:proofErr w:type="spellStart"/>
            <w:r w:rsidRPr="00B94B53">
              <w:rPr>
                <w:sz w:val="20"/>
                <w:szCs w:val="20"/>
              </w:rPr>
              <w:t>мультисывороток</w:t>
            </w:r>
            <w:proofErr w:type="spellEnd"/>
            <w:r w:rsidRPr="00B94B53">
              <w:rPr>
                <w:sz w:val="20"/>
                <w:szCs w:val="20"/>
              </w:rPr>
              <w:t>. Не требуется повторных процедур программирования методики в памяти анализатора и размещения контейнеров в строго определенных ячейках карусели реагентов</w:t>
            </w:r>
          </w:p>
        </w:tc>
        <w:tc>
          <w:tcPr>
            <w:tcW w:w="1080" w:type="dxa"/>
            <w:vAlign w:val="center"/>
          </w:tcPr>
          <w:p w:rsidR="00DC62B1" w:rsidRPr="00B94B53" w:rsidRDefault="00DC62B1" w:rsidP="00B94B53">
            <w:pPr>
              <w:jc w:val="center"/>
            </w:pPr>
            <w:r w:rsidRPr="00B94B53">
              <w:t>набор</w:t>
            </w:r>
          </w:p>
        </w:tc>
        <w:tc>
          <w:tcPr>
            <w:tcW w:w="1080" w:type="dxa"/>
            <w:vAlign w:val="center"/>
          </w:tcPr>
          <w:p w:rsidR="00DC62B1" w:rsidRPr="00B94B53" w:rsidRDefault="00DC62B1" w:rsidP="00B94B53">
            <w:pPr>
              <w:jc w:val="center"/>
              <w:rPr>
                <w:lang w:val="kk-KZ"/>
              </w:rPr>
            </w:pPr>
            <w:r w:rsidRPr="00B94B53">
              <w:rPr>
                <w:lang w:val="kk-KZ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B1" w:rsidRPr="00B94B53" w:rsidRDefault="00DC62B1" w:rsidP="00B94B5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94B53">
              <w:rPr>
                <w:rFonts w:ascii="Tahoma" w:hAnsi="Tahoma" w:cs="Tahoma"/>
                <w:sz w:val="18"/>
                <w:szCs w:val="18"/>
              </w:rPr>
              <w:t>67640</w:t>
            </w:r>
          </w:p>
        </w:tc>
        <w:tc>
          <w:tcPr>
            <w:tcW w:w="1620" w:type="dxa"/>
            <w:vAlign w:val="center"/>
          </w:tcPr>
          <w:p w:rsidR="00DC62B1" w:rsidRPr="00B94B53" w:rsidRDefault="00DC62B1" w:rsidP="00B94B53">
            <w:pPr>
              <w:jc w:val="center"/>
              <w:rPr>
                <w:lang w:val="kk-KZ"/>
              </w:rPr>
            </w:pPr>
            <w:r w:rsidRPr="00B94B53">
              <w:rPr>
                <w:lang w:val="kk-KZ"/>
              </w:rPr>
              <w:t>202920</w:t>
            </w:r>
          </w:p>
        </w:tc>
      </w:tr>
      <w:tr w:rsidR="00DC62B1" w:rsidRPr="00B94B53" w:rsidTr="00402092">
        <w:tc>
          <w:tcPr>
            <w:tcW w:w="540" w:type="dxa"/>
            <w:vAlign w:val="center"/>
          </w:tcPr>
          <w:p w:rsidR="00DC62B1" w:rsidRPr="00B94B53" w:rsidRDefault="00DC62B1" w:rsidP="00B94B53">
            <w:pPr>
              <w:jc w:val="center"/>
            </w:pPr>
          </w:p>
        </w:tc>
        <w:tc>
          <w:tcPr>
            <w:tcW w:w="2772" w:type="dxa"/>
          </w:tcPr>
          <w:p w:rsidR="00DC62B1" w:rsidRPr="00B94B53" w:rsidRDefault="00DC62B1" w:rsidP="00B94B53">
            <w:r w:rsidRPr="00B94B53">
              <w:t>Диагностический набор реагентов для определения Триглицеридов</w:t>
            </w:r>
          </w:p>
        </w:tc>
        <w:tc>
          <w:tcPr>
            <w:tcW w:w="6948" w:type="dxa"/>
          </w:tcPr>
          <w:p w:rsidR="00DC62B1" w:rsidRPr="00B94B53" w:rsidRDefault="00DC62B1" w:rsidP="00B94B53">
            <w:pPr>
              <w:rPr>
                <w:sz w:val="20"/>
                <w:szCs w:val="20"/>
              </w:rPr>
            </w:pPr>
            <w:r w:rsidRPr="00B94B53">
              <w:rPr>
                <w:sz w:val="20"/>
                <w:szCs w:val="20"/>
              </w:rPr>
              <w:t xml:space="preserve">Однокомпонентный набор реагентов для определения </w:t>
            </w:r>
            <w:r w:rsidRPr="00B94B53">
              <w:rPr>
                <w:sz w:val="20"/>
                <w:szCs w:val="20"/>
                <w:lang w:val="en-US"/>
              </w:rPr>
              <w:t>TG</w:t>
            </w:r>
            <w:r w:rsidRPr="00B94B53">
              <w:rPr>
                <w:sz w:val="20"/>
                <w:szCs w:val="20"/>
              </w:rPr>
              <w:t xml:space="preserve">. Объем рабочего раствора не менее 160мл. Реагент должен быть расфасован в одноразовый оригинальный контейнер R1, для предотвращения контаминации и не требуется переливания в дополнительный картридж. Контейнер </w:t>
            </w:r>
            <w:proofErr w:type="spellStart"/>
            <w:r w:rsidRPr="00B94B53">
              <w:rPr>
                <w:sz w:val="20"/>
                <w:szCs w:val="20"/>
              </w:rPr>
              <w:t>должнен</w:t>
            </w:r>
            <w:proofErr w:type="spellEnd"/>
            <w:r w:rsidRPr="00B94B53">
              <w:rPr>
                <w:sz w:val="20"/>
                <w:szCs w:val="20"/>
              </w:rPr>
              <w:t xml:space="preserve"> быть полностью адаптирован для </w:t>
            </w:r>
            <w:proofErr w:type="spellStart"/>
            <w:r w:rsidRPr="00B94B53">
              <w:rPr>
                <w:sz w:val="20"/>
                <w:szCs w:val="20"/>
              </w:rPr>
              <w:t>реагентной</w:t>
            </w:r>
            <w:proofErr w:type="spellEnd"/>
            <w:r w:rsidRPr="00B94B53">
              <w:rPr>
                <w:sz w:val="20"/>
                <w:szCs w:val="20"/>
              </w:rPr>
              <w:t xml:space="preserve"> карусели анализатора и снабжен специальным штрих-кодом полностью совместимым со встроенным сканером анализатора. Проведение процедур калибровки и контроля качества только с помощью </w:t>
            </w:r>
            <w:proofErr w:type="spellStart"/>
            <w:r w:rsidRPr="00B94B53">
              <w:rPr>
                <w:sz w:val="20"/>
                <w:szCs w:val="20"/>
              </w:rPr>
              <w:t>мультисывороток</w:t>
            </w:r>
            <w:proofErr w:type="spellEnd"/>
            <w:r w:rsidRPr="00B94B53">
              <w:rPr>
                <w:sz w:val="20"/>
                <w:szCs w:val="20"/>
              </w:rPr>
              <w:t>. Не требуется повторных процедур программирования методики в памяти анализатора и размещения контейнеров в строго определенных ячейках карусели реагентов</w:t>
            </w:r>
          </w:p>
        </w:tc>
        <w:tc>
          <w:tcPr>
            <w:tcW w:w="1080" w:type="dxa"/>
            <w:vAlign w:val="center"/>
          </w:tcPr>
          <w:p w:rsidR="00DC62B1" w:rsidRPr="00B94B53" w:rsidRDefault="00DC62B1" w:rsidP="00B94B53">
            <w:pPr>
              <w:jc w:val="center"/>
            </w:pPr>
            <w:r w:rsidRPr="00B94B53">
              <w:t>набор</w:t>
            </w:r>
          </w:p>
        </w:tc>
        <w:tc>
          <w:tcPr>
            <w:tcW w:w="1080" w:type="dxa"/>
            <w:vAlign w:val="center"/>
          </w:tcPr>
          <w:p w:rsidR="00DC62B1" w:rsidRPr="00B94B53" w:rsidRDefault="00DC62B1" w:rsidP="00B94B53">
            <w:pPr>
              <w:jc w:val="center"/>
              <w:rPr>
                <w:lang w:val="kk-KZ"/>
              </w:rPr>
            </w:pPr>
            <w:r w:rsidRPr="00B94B53">
              <w:rPr>
                <w:lang w:val="kk-KZ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B1" w:rsidRPr="00B94B53" w:rsidRDefault="00DC62B1" w:rsidP="00B94B5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94B53">
              <w:rPr>
                <w:rFonts w:ascii="Tahoma" w:hAnsi="Tahoma" w:cs="Tahoma"/>
                <w:sz w:val="18"/>
                <w:szCs w:val="18"/>
              </w:rPr>
              <w:t>135100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B1" w:rsidRPr="00B94B53" w:rsidRDefault="00DC62B1" w:rsidP="00B94B5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94B53">
              <w:rPr>
                <w:rFonts w:ascii="Tahoma" w:hAnsi="Tahoma" w:cs="Tahoma"/>
                <w:sz w:val="18"/>
                <w:szCs w:val="18"/>
              </w:rPr>
              <w:t>135100</w:t>
            </w:r>
          </w:p>
        </w:tc>
      </w:tr>
      <w:tr w:rsidR="00DC62B1" w:rsidRPr="00B94B53" w:rsidTr="00402092">
        <w:tc>
          <w:tcPr>
            <w:tcW w:w="540" w:type="dxa"/>
            <w:vAlign w:val="center"/>
          </w:tcPr>
          <w:p w:rsidR="00DC62B1" w:rsidRPr="00B94B53" w:rsidRDefault="00DC62B1" w:rsidP="00B94B53">
            <w:pPr>
              <w:jc w:val="center"/>
              <w:rPr>
                <w:lang w:val="en-US"/>
              </w:rPr>
            </w:pPr>
          </w:p>
        </w:tc>
        <w:tc>
          <w:tcPr>
            <w:tcW w:w="2772" w:type="dxa"/>
          </w:tcPr>
          <w:p w:rsidR="00DC62B1" w:rsidRPr="00B94B53" w:rsidRDefault="00DC62B1" w:rsidP="00B94B53">
            <w:r w:rsidRPr="00B94B53">
              <w:t>Диагностический набор реагентов для определения Железа</w:t>
            </w:r>
          </w:p>
        </w:tc>
        <w:tc>
          <w:tcPr>
            <w:tcW w:w="6948" w:type="dxa"/>
          </w:tcPr>
          <w:p w:rsidR="00DC62B1" w:rsidRPr="00B94B53" w:rsidRDefault="00DC62B1" w:rsidP="00B94B53">
            <w:pPr>
              <w:rPr>
                <w:sz w:val="20"/>
                <w:szCs w:val="20"/>
              </w:rPr>
            </w:pPr>
            <w:r w:rsidRPr="00B94B53">
              <w:rPr>
                <w:sz w:val="20"/>
                <w:szCs w:val="20"/>
              </w:rPr>
              <w:t xml:space="preserve">Двухкомпонентный набор реагентов для определения </w:t>
            </w:r>
            <w:r w:rsidRPr="00B94B53">
              <w:rPr>
                <w:sz w:val="20"/>
                <w:szCs w:val="20"/>
                <w:lang w:val="en-US"/>
              </w:rPr>
              <w:t>FE</w:t>
            </w:r>
            <w:r w:rsidRPr="00B94B53">
              <w:rPr>
                <w:sz w:val="20"/>
                <w:szCs w:val="20"/>
              </w:rPr>
              <w:t xml:space="preserve">. Объем рабочего раствора не менее 96мл. Реагенты должны быть расфасованы в одноразовые оригинальные контейнера R1 и R2, для предотвращения контаминации и не требуется переливания в дополнительные картриджи. Контейнера должны </w:t>
            </w:r>
            <w:r w:rsidRPr="00B94B53">
              <w:rPr>
                <w:sz w:val="20"/>
                <w:szCs w:val="20"/>
              </w:rPr>
              <w:lastRenderedPageBreak/>
              <w:t xml:space="preserve">быть полностью адаптированы для </w:t>
            </w:r>
            <w:proofErr w:type="spellStart"/>
            <w:r w:rsidRPr="00B94B53">
              <w:rPr>
                <w:sz w:val="20"/>
                <w:szCs w:val="20"/>
              </w:rPr>
              <w:t>реагентной</w:t>
            </w:r>
            <w:proofErr w:type="spellEnd"/>
            <w:r w:rsidRPr="00B94B53">
              <w:rPr>
                <w:sz w:val="20"/>
                <w:szCs w:val="20"/>
              </w:rPr>
              <w:t xml:space="preserve"> карусели анализатора и снабжены специальным штрих-кодом полностью совместимым со встроенным сканером анализатора. Проведение процедур калибровки и контроля качества только с помощью </w:t>
            </w:r>
            <w:proofErr w:type="spellStart"/>
            <w:r w:rsidRPr="00B94B53">
              <w:rPr>
                <w:sz w:val="20"/>
                <w:szCs w:val="20"/>
              </w:rPr>
              <w:t>мультисывороток</w:t>
            </w:r>
            <w:proofErr w:type="spellEnd"/>
            <w:r w:rsidRPr="00B94B53">
              <w:rPr>
                <w:sz w:val="20"/>
                <w:szCs w:val="20"/>
              </w:rPr>
              <w:t>. Не требуется повторных процедур программирования методики в памяти анализатора и размещения контейнеров в строго определенных ячейках карусели реагентов</w:t>
            </w:r>
          </w:p>
        </w:tc>
        <w:tc>
          <w:tcPr>
            <w:tcW w:w="1080" w:type="dxa"/>
            <w:vAlign w:val="center"/>
          </w:tcPr>
          <w:p w:rsidR="00DC62B1" w:rsidRPr="00B94B53" w:rsidRDefault="00DC62B1" w:rsidP="00B94B53">
            <w:pPr>
              <w:jc w:val="center"/>
            </w:pPr>
            <w:r w:rsidRPr="00B94B53">
              <w:lastRenderedPageBreak/>
              <w:t>набор</w:t>
            </w:r>
          </w:p>
        </w:tc>
        <w:tc>
          <w:tcPr>
            <w:tcW w:w="1080" w:type="dxa"/>
            <w:vAlign w:val="center"/>
          </w:tcPr>
          <w:p w:rsidR="00DC62B1" w:rsidRPr="00B94B53" w:rsidRDefault="00DC62B1" w:rsidP="00B94B53">
            <w:pPr>
              <w:jc w:val="center"/>
              <w:rPr>
                <w:lang w:val="kk-KZ"/>
              </w:rPr>
            </w:pPr>
            <w:r w:rsidRPr="00B94B53">
              <w:rPr>
                <w:lang w:val="kk-KZ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B1" w:rsidRPr="00B94B53" w:rsidRDefault="00DC62B1" w:rsidP="00B94B5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94B53">
              <w:rPr>
                <w:rFonts w:ascii="Tahoma" w:hAnsi="Tahoma" w:cs="Tahoma"/>
                <w:sz w:val="18"/>
                <w:szCs w:val="18"/>
              </w:rPr>
              <w:t>38320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B1" w:rsidRPr="00B94B53" w:rsidRDefault="00DC62B1" w:rsidP="00B94B5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94B53">
              <w:rPr>
                <w:rFonts w:ascii="Tahoma" w:hAnsi="Tahoma" w:cs="Tahoma"/>
                <w:sz w:val="18"/>
                <w:szCs w:val="18"/>
              </w:rPr>
              <w:t>38320</w:t>
            </w:r>
          </w:p>
        </w:tc>
      </w:tr>
      <w:tr w:rsidR="00DC62B1" w:rsidRPr="00B94B53" w:rsidTr="00402092">
        <w:tc>
          <w:tcPr>
            <w:tcW w:w="540" w:type="dxa"/>
            <w:vAlign w:val="center"/>
          </w:tcPr>
          <w:p w:rsidR="00DC62B1" w:rsidRPr="00B94B53" w:rsidRDefault="00DC62B1" w:rsidP="00B94B53">
            <w:pPr>
              <w:jc w:val="center"/>
            </w:pPr>
          </w:p>
        </w:tc>
        <w:tc>
          <w:tcPr>
            <w:tcW w:w="2772" w:type="dxa"/>
          </w:tcPr>
          <w:p w:rsidR="00DC62B1" w:rsidRPr="00B94B53" w:rsidRDefault="00DC62B1" w:rsidP="00B94B53">
            <w:r w:rsidRPr="00B94B53">
              <w:t>Диагностический набор реагентов для определения Мочевой кислоты</w:t>
            </w:r>
          </w:p>
        </w:tc>
        <w:tc>
          <w:tcPr>
            <w:tcW w:w="6948" w:type="dxa"/>
          </w:tcPr>
          <w:p w:rsidR="00DC62B1" w:rsidRPr="00B94B53" w:rsidRDefault="00DC62B1" w:rsidP="00B94B53">
            <w:pPr>
              <w:rPr>
                <w:sz w:val="20"/>
                <w:szCs w:val="20"/>
              </w:rPr>
            </w:pPr>
            <w:r w:rsidRPr="00B94B53">
              <w:rPr>
                <w:sz w:val="20"/>
                <w:szCs w:val="20"/>
              </w:rPr>
              <w:t xml:space="preserve">Двухкомпонентный набор реагентов для определения </w:t>
            </w:r>
            <w:r w:rsidRPr="00B94B53">
              <w:rPr>
                <w:sz w:val="20"/>
                <w:szCs w:val="20"/>
                <w:lang w:val="en-US"/>
              </w:rPr>
              <w:t>UA</w:t>
            </w:r>
            <w:r w:rsidRPr="00B94B53">
              <w:rPr>
                <w:sz w:val="20"/>
                <w:szCs w:val="20"/>
              </w:rPr>
              <w:t xml:space="preserve">. Объем рабочего раствора не менее 200мл. Реагенты должны быть расфасованы в одноразовые оригинальные контейнера R1 и R2, для предотвращения контаминации и не требуется переливания в дополнительные картриджи. Контейнера должны быть полностью адаптированы для </w:t>
            </w:r>
            <w:proofErr w:type="spellStart"/>
            <w:r w:rsidRPr="00B94B53">
              <w:rPr>
                <w:sz w:val="20"/>
                <w:szCs w:val="20"/>
              </w:rPr>
              <w:t>реагентной</w:t>
            </w:r>
            <w:proofErr w:type="spellEnd"/>
            <w:r w:rsidRPr="00B94B53">
              <w:rPr>
                <w:sz w:val="20"/>
                <w:szCs w:val="20"/>
              </w:rPr>
              <w:t xml:space="preserve"> карусели анализатора и снабжены специальным штрих-кодом полностью совместимым со встроенным сканером анализатора. Проведение процедур калибровки и контроля качества только с помощью </w:t>
            </w:r>
            <w:proofErr w:type="spellStart"/>
            <w:r w:rsidRPr="00B94B53">
              <w:rPr>
                <w:sz w:val="20"/>
                <w:szCs w:val="20"/>
              </w:rPr>
              <w:t>мультисывороток</w:t>
            </w:r>
            <w:proofErr w:type="spellEnd"/>
            <w:r w:rsidRPr="00B94B53">
              <w:rPr>
                <w:sz w:val="20"/>
                <w:szCs w:val="20"/>
              </w:rPr>
              <w:t>. Не требуется повторных процедур программирования методики в памяти анализатора и размещения контейнеров в строго определенных ячейках карусели реагентов</w:t>
            </w:r>
          </w:p>
        </w:tc>
        <w:tc>
          <w:tcPr>
            <w:tcW w:w="1080" w:type="dxa"/>
            <w:vAlign w:val="center"/>
          </w:tcPr>
          <w:p w:rsidR="00DC62B1" w:rsidRPr="00B94B53" w:rsidRDefault="00DC62B1" w:rsidP="00B94B53">
            <w:pPr>
              <w:jc w:val="center"/>
            </w:pPr>
            <w:r w:rsidRPr="00B94B53">
              <w:t>набор</w:t>
            </w:r>
          </w:p>
        </w:tc>
        <w:tc>
          <w:tcPr>
            <w:tcW w:w="1080" w:type="dxa"/>
            <w:vAlign w:val="center"/>
          </w:tcPr>
          <w:p w:rsidR="00DC62B1" w:rsidRPr="00B94B53" w:rsidRDefault="00DC62B1" w:rsidP="00B94B53">
            <w:pPr>
              <w:jc w:val="center"/>
              <w:rPr>
                <w:lang w:val="kk-KZ"/>
              </w:rPr>
            </w:pPr>
            <w:r w:rsidRPr="00B94B53">
              <w:rPr>
                <w:lang w:val="kk-KZ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B1" w:rsidRPr="00B94B53" w:rsidRDefault="00DC62B1" w:rsidP="00B94B5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94B53">
              <w:rPr>
                <w:rFonts w:ascii="Tahoma" w:hAnsi="Tahoma" w:cs="Tahoma"/>
                <w:sz w:val="18"/>
                <w:szCs w:val="18"/>
              </w:rPr>
              <w:t>24280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B1" w:rsidRPr="00B94B53" w:rsidRDefault="00DC62B1" w:rsidP="00B94B5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94B53">
              <w:rPr>
                <w:rFonts w:ascii="Tahoma" w:hAnsi="Tahoma" w:cs="Tahoma"/>
                <w:sz w:val="18"/>
                <w:szCs w:val="18"/>
              </w:rPr>
              <w:t>24280</w:t>
            </w:r>
          </w:p>
        </w:tc>
      </w:tr>
      <w:tr w:rsidR="00DC62B1" w:rsidRPr="00B94B53" w:rsidTr="00402092">
        <w:tc>
          <w:tcPr>
            <w:tcW w:w="540" w:type="dxa"/>
            <w:vAlign w:val="center"/>
          </w:tcPr>
          <w:p w:rsidR="00DC62B1" w:rsidRPr="00B94B53" w:rsidRDefault="00DC62B1" w:rsidP="00B94B53">
            <w:pPr>
              <w:jc w:val="center"/>
            </w:pPr>
          </w:p>
        </w:tc>
        <w:tc>
          <w:tcPr>
            <w:tcW w:w="2772" w:type="dxa"/>
          </w:tcPr>
          <w:p w:rsidR="00DC62B1" w:rsidRPr="00B94B53" w:rsidRDefault="00DC62B1" w:rsidP="00B94B53">
            <w:r w:rsidRPr="00B94B53">
              <w:t>Диагностический набор реагентов для определения Кальция</w:t>
            </w:r>
          </w:p>
        </w:tc>
        <w:tc>
          <w:tcPr>
            <w:tcW w:w="6948" w:type="dxa"/>
          </w:tcPr>
          <w:p w:rsidR="00DC62B1" w:rsidRPr="00B94B53" w:rsidRDefault="00DC62B1" w:rsidP="00B94B53">
            <w:pPr>
              <w:rPr>
                <w:sz w:val="20"/>
                <w:szCs w:val="20"/>
              </w:rPr>
            </w:pPr>
            <w:r w:rsidRPr="00B94B53">
              <w:rPr>
                <w:sz w:val="20"/>
                <w:szCs w:val="20"/>
              </w:rPr>
              <w:t xml:space="preserve">Однокомпонентный набор реагентов для определения </w:t>
            </w:r>
            <w:proofErr w:type="spellStart"/>
            <w:r w:rsidRPr="00B94B53">
              <w:rPr>
                <w:sz w:val="20"/>
                <w:szCs w:val="20"/>
              </w:rPr>
              <w:t>Са</w:t>
            </w:r>
            <w:proofErr w:type="spellEnd"/>
            <w:r w:rsidRPr="00B94B53">
              <w:rPr>
                <w:sz w:val="20"/>
                <w:szCs w:val="20"/>
              </w:rPr>
              <w:t xml:space="preserve">. Объем рабочего раствора не менее 160мл. Реагент должен быть расфасован в одноразовый оригинальный контейнер R1, для предотвращения контаминации и не требуется переливания в дополнительный картридж. Контейнер должен быть полностью адаптирован для </w:t>
            </w:r>
            <w:proofErr w:type="spellStart"/>
            <w:r w:rsidRPr="00B94B53">
              <w:rPr>
                <w:sz w:val="20"/>
                <w:szCs w:val="20"/>
              </w:rPr>
              <w:t>реагентной</w:t>
            </w:r>
            <w:proofErr w:type="spellEnd"/>
            <w:r w:rsidRPr="00B94B53">
              <w:rPr>
                <w:sz w:val="20"/>
                <w:szCs w:val="20"/>
              </w:rPr>
              <w:t xml:space="preserve"> карусели анализатора и снабжен специальным штрих-кодом полностью совместимым со встроенным сканером анализатора. Проведение процедур калибровки и контроля качества только с помощью </w:t>
            </w:r>
            <w:proofErr w:type="spellStart"/>
            <w:r w:rsidRPr="00B94B53">
              <w:rPr>
                <w:sz w:val="20"/>
                <w:szCs w:val="20"/>
              </w:rPr>
              <w:t>мультисывороток</w:t>
            </w:r>
            <w:proofErr w:type="spellEnd"/>
            <w:r w:rsidRPr="00B94B53">
              <w:rPr>
                <w:sz w:val="20"/>
                <w:szCs w:val="20"/>
              </w:rPr>
              <w:t>. Не требуется повторных процедур программирования методики в памяти анализатора и размещения контейнеров в строго определенных ячейках карусели реагентов</w:t>
            </w:r>
          </w:p>
        </w:tc>
        <w:tc>
          <w:tcPr>
            <w:tcW w:w="1080" w:type="dxa"/>
            <w:vAlign w:val="center"/>
          </w:tcPr>
          <w:p w:rsidR="00DC62B1" w:rsidRPr="00B94B53" w:rsidRDefault="00DC62B1" w:rsidP="00B94B53">
            <w:pPr>
              <w:jc w:val="center"/>
            </w:pPr>
            <w:r w:rsidRPr="00B94B53">
              <w:t>набор</w:t>
            </w:r>
          </w:p>
        </w:tc>
        <w:tc>
          <w:tcPr>
            <w:tcW w:w="1080" w:type="dxa"/>
            <w:vAlign w:val="center"/>
          </w:tcPr>
          <w:p w:rsidR="00DC62B1" w:rsidRPr="00B94B53" w:rsidRDefault="00DC62B1" w:rsidP="00B94B53">
            <w:pPr>
              <w:jc w:val="center"/>
              <w:rPr>
                <w:lang w:val="kk-KZ"/>
              </w:rPr>
            </w:pPr>
            <w:r w:rsidRPr="00B94B53">
              <w:rPr>
                <w:lang w:val="kk-KZ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B1" w:rsidRPr="00B94B53" w:rsidRDefault="00DC62B1" w:rsidP="00B94B5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94B53">
              <w:rPr>
                <w:rFonts w:ascii="Tahoma" w:hAnsi="Tahoma" w:cs="Tahoma"/>
                <w:sz w:val="18"/>
                <w:szCs w:val="18"/>
              </w:rPr>
              <w:t>14700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B1" w:rsidRPr="00B94B53" w:rsidRDefault="00DC62B1" w:rsidP="00B94B5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94B53">
              <w:rPr>
                <w:rFonts w:ascii="Tahoma" w:hAnsi="Tahoma" w:cs="Tahoma"/>
                <w:sz w:val="18"/>
                <w:szCs w:val="18"/>
              </w:rPr>
              <w:t>14700</w:t>
            </w:r>
          </w:p>
        </w:tc>
      </w:tr>
      <w:tr w:rsidR="00DC62B1" w:rsidRPr="00B94B53" w:rsidTr="00084833">
        <w:tc>
          <w:tcPr>
            <w:tcW w:w="540" w:type="dxa"/>
            <w:vAlign w:val="center"/>
          </w:tcPr>
          <w:p w:rsidR="00DC62B1" w:rsidRPr="00B94B53" w:rsidRDefault="00DC62B1" w:rsidP="00B94B53">
            <w:pPr>
              <w:jc w:val="center"/>
            </w:pPr>
          </w:p>
        </w:tc>
        <w:tc>
          <w:tcPr>
            <w:tcW w:w="2772" w:type="dxa"/>
          </w:tcPr>
          <w:p w:rsidR="00DC62B1" w:rsidRPr="00B94B53" w:rsidRDefault="00DC62B1" w:rsidP="00B94B53">
            <w:r w:rsidRPr="00B94B53">
              <w:t>Диагностический набор реагентов для определения С-реактивного белка</w:t>
            </w:r>
          </w:p>
        </w:tc>
        <w:tc>
          <w:tcPr>
            <w:tcW w:w="6948" w:type="dxa"/>
          </w:tcPr>
          <w:p w:rsidR="00DC62B1" w:rsidRPr="00B94B53" w:rsidRDefault="00DC62B1" w:rsidP="00B94B53">
            <w:pPr>
              <w:rPr>
                <w:sz w:val="20"/>
                <w:szCs w:val="20"/>
              </w:rPr>
            </w:pPr>
            <w:r w:rsidRPr="00B94B53">
              <w:rPr>
                <w:sz w:val="20"/>
                <w:szCs w:val="20"/>
              </w:rPr>
              <w:t xml:space="preserve">Двухкомпонентный набор реагентов для определения </w:t>
            </w:r>
            <w:r w:rsidRPr="00B94B53">
              <w:rPr>
                <w:sz w:val="20"/>
                <w:szCs w:val="20"/>
                <w:lang w:val="en-US"/>
              </w:rPr>
              <w:t>CRP</w:t>
            </w:r>
            <w:r w:rsidRPr="00B94B53">
              <w:rPr>
                <w:sz w:val="20"/>
                <w:szCs w:val="20"/>
              </w:rPr>
              <w:t xml:space="preserve"> методом нефелометрии. Объем рабочего раствора не менее 50мл. Реагенты должны быть расфасованы в одноразовые оригинальные контейнера R1 и R2, для предотвращения контаминации и не требуется переливания в дополнительные картриджи. Контейнера должны быть полностью адаптированы для </w:t>
            </w:r>
            <w:proofErr w:type="spellStart"/>
            <w:r w:rsidRPr="00B94B53">
              <w:rPr>
                <w:sz w:val="20"/>
                <w:szCs w:val="20"/>
              </w:rPr>
              <w:t>реагентной</w:t>
            </w:r>
            <w:proofErr w:type="spellEnd"/>
            <w:r w:rsidRPr="00B94B53">
              <w:rPr>
                <w:sz w:val="20"/>
                <w:szCs w:val="20"/>
              </w:rPr>
              <w:t xml:space="preserve"> карусели анализатора и снабжены специальным штрих-кодом полностью совместимым со встроенным сканером анализатора. Проведение процедур калибровки и контроля качества только с помощью </w:t>
            </w:r>
            <w:proofErr w:type="spellStart"/>
            <w:r w:rsidRPr="00B94B53">
              <w:rPr>
                <w:sz w:val="20"/>
                <w:szCs w:val="20"/>
              </w:rPr>
              <w:t>мультисывороток</w:t>
            </w:r>
            <w:proofErr w:type="spellEnd"/>
            <w:r w:rsidRPr="00B94B53">
              <w:rPr>
                <w:sz w:val="20"/>
                <w:szCs w:val="20"/>
              </w:rPr>
              <w:t>. Не требуется повторных процедур программирования методики в памяти анализатора и размещения контейнеров в строго определенных ячейках карусели реагентов</w:t>
            </w:r>
          </w:p>
        </w:tc>
        <w:tc>
          <w:tcPr>
            <w:tcW w:w="1080" w:type="dxa"/>
            <w:vAlign w:val="center"/>
          </w:tcPr>
          <w:p w:rsidR="00DC62B1" w:rsidRPr="00B94B53" w:rsidRDefault="00DC62B1" w:rsidP="00B94B53">
            <w:pPr>
              <w:jc w:val="center"/>
            </w:pPr>
            <w:r w:rsidRPr="00B94B53">
              <w:t>набор</w:t>
            </w:r>
          </w:p>
        </w:tc>
        <w:tc>
          <w:tcPr>
            <w:tcW w:w="1080" w:type="dxa"/>
            <w:vAlign w:val="center"/>
          </w:tcPr>
          <w:p w:rsidR="00DC62B1" w:rsidRPr="00B94B53" w:rsidRDefault="00DC62B1" w:rsidP="00B94B53">
            <w:pPr>
              <w:jc w:val="center"/>
              <w:rPr>
                <w:lang w:val="kk-KZ"/>
              </w:rPr>
            </w:pPr>
            <w:r w:rsidRPr="00B94B53">
              <w:rPr>
                <w:lang w:val="kk-KZ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B1" w:rsidRPr="00B94B53" w:rsidRDefault="00DC62B1" w:rsidP="00B94B5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94B53">
              <w:rPr>
                <w:rFonts w:ascii="Tahoma" w:hAnsi="Tahoma" w:cs="Tahoma"/>
                <w:sz w:val="18"/>
                <w:szCs w:val="18"/>
              </w:rPr>
              <w:t>44020</w:t>
            </w:r>
          </w:p>
        </w:tc>
        <w:tc>
          <w:tcPr>
            <w:tcW w:w="1620" w:type="dxa"/>
            <w:vAlign w:val="center"/>
          </w:tcPr>
          <w:p w:rsidR="00DC62B1" w:rsidRPr="00B94B53" w:rsidRDefault="00DC62B1" w:rsidP="00B94B53">
            <w:pPr>
              <w:jc w:val="center"/>
              <w:rPr>
                <w:lang w:val="kk-KZ"/>
              </w:rPr>
            </w:pPr>
            <w:r w:rsidRPr="00B94B53">
              <w:rPr>
                <w:lang w:val="kk-KZ"/>
              </w:rPr>
              <w:t>88040</w:t>
            </w:r>
          </w:p>
        </w:tc>
      </w:tr>
      <w:tr w:rsidR="00DC62B1" w:rsidRPr="00B94B53" w:rsidTr="00D502FA">
        <w:tc>
          <w:tcPr>
            <w:tcW w:w="540" w:type="dxa"/>
            <w:vAlign w:val="center"/>
          </w:tcPr>
          <w:p w:rsidR="00DC62B1" w:rsidRPr="00B94B53" w:rsidRDefault="00DC62B1" w:rsidP="00B94B53">
            <w:pPr>
              <w:jc w:val="center"/>
            </w:pPr>
          </w:p>
        </w:tc>
        <w:tc>
          <w:tcPr>
            <w:tcW w:w="2772" w:type="dxa"/>
          </w:tcPr>
          <w:p w:rsidR="00DC62B1" w:rsidRPr="00B94B53" w:rsidRDefault="00DC62B1" w:rsidP="00B94B53">
            <w:r w:rsidRPr="00B94B53">
              <w:t xml:space="preserve">Калибратор для специфических белков </w:t>
            </w:r>
          </w:p>
        </w:tc>
        <w:tc>
          <w:tcPr>
            <w:tcW w:w="6948" w:type="dxa"/>
          </w:tcPr>
          <w:p w:rsidR="00DC62B1" w:rsidRPr="00B94B53" w:rsidRDefault="00DC62B1" w:rsidP="00B94B53">
            <w:pPr>
              <w:rPr>
                <w:sz w:val="20"/>
                <w:szCs w:val="20"/>
              </w:rPr>
            </w:pPr>
            <w:r w:rsidRPr="00B94B53">
              <w:rPr>
                <w:sz w:val="20"/>
                <w:szCs w:val="20"/>
              </w:rPr>
              <w:t xml:space="preserve">Специальный калибратор на основе человеческой сыворотки, имеющий аттестованные </w:t>
            </w:r>
            <w:proofErr w:type="spellStart"/>
            <w:r w:rsidRPr="00B94B53">
              <w:rPr>
                <w:sz w:val="20"/>
                <w:szCs w:val="20"/>
              </w:rPr>
              <w:t>референтные</w:t>
            </w:r>
            <w:proofErr w:type="spellEnd"/>
            <w:r w:rsidRPr="00B94B53">
              <w:rPr>
                <w:sz w:val="20"/>
                <w:szCs w:val="20"/>
              </w:rPr>
              <w:t xml:space="preserve"> значения, для проведения процедуры калибровки при выполнении тестов на С3, С4, CRP, </w:t>
            </w:r>
            <w:proofErr w:type="spellStart"/>
            <w:r w:rsidRPr="00B94B53">
              <w:rPr>
                <w:sz w:val="20"/>
                <w:szCs w:val="20"/>
              </w:rPr>
              <w:t>IgA</w:t>
            </w:r>
            <w:proofErr w:type="spellEnd"/>
            <w:r w:rsidRPr="00B94B53">
              <w:rPr>
                <w:sz w:val="20"/>
                <w:szCs w:val="20"/>
              </w:rPr>
              <w:t xml:space="preserve">, </w:t>
            </w:r>
            <w:proofErr w:type="spellStart"/>
            <w:r w:rsidRPr="00B94B53">
              <w:rPr>
                <w:sz w:val="20"/>
                <w:szCs w:val="20"/>
              </w:rPr>
              <w:t>IgG</w:t>
            </w:r>
            <w:proofErr w:type="spellEnd"/>
            <w:r w:rsidRPr="00B94B53">
              <w:rPr>
                <w:sz w:val="20"/>
                <w:szCs w:val="20"/>
              </w:rPr>
              <w:t xml:space="preserve">, </w:t>
            </w:r>
            <w:proofErr w:type="spellStart"/>
            <w:r w:rsidRPr="00B94B53">
              <w:rPr>
                <w:sz w:val="20"/>
                <w:szCs w:val="20"/>
              </w:rPr>
              <w:t>IgM</w:t>
            </w:r>
            <w:proofErr w:type="spellEnd"/>
            <w:r w:rsidRPr="00B94B53">
              <w:rPr>
                <w:sz w:val="20"/>
                <w:szCs w:val="20"/>
              </w:rPr>
              <w:t xml:space="preserve">. Калибратор должен быть в жидком виде, полностью готовый, не требующий предварительной подготовки. Калибратор должен быть расфасован в несколько флаконов, что позволяет в дальнейшем использование отдельных флаконов для предотвращения контаминации и продления стабильности. Общий объем калибратора должен быть не менее 5мл. Флаконы с калибратором должны </w:t>
            </w:r>
            <w:r w:rsidRPr="00B94B53">
              <w:rPr>
                <w:sz w:val="20"/>
                <w:szCs w:val="20"/>
              </w:rPr>
              <w:lastRenderedPageBreak/>
              <w:t xml:space="preserve">быть полностью адаптированы для </w:t>
            </w:r>
            <w:proofErr w:type="spellStart"/>
            <w:r w:rsidRPr="00B94B53">
              <w:rPr>
                <w:sz w:val="20"/>
                <w:szCs w:val="20"/>
              </w:rPr>
              <w:t>реагентной</w:t>
            </w:r>
            <w:proofErr w:type="spellEnd"/>
            <w:r w:rsidRPr="00B94B53">
              <w:rPr>
                <w:sz w:val="20"/>
                <w:szCs w:val="20"/>
              </w:rPr>
              <w:t xml:space="preserve"> карусели анализатора. Каждый флакон должен быть снабжен специальным штрих-кодом совместимым со встроенным сканером анализатора.</w:t>
            </w:r>
          </w:p>
        </w:tc>
        <w:tc>
          <w:tcPr>
            <w:tcW w:w="1080" w:type="dxa"/>
            <w:vAlign w:val="center"/>
          </w:tcPr>
          <w:p w:rsidR="00DC62B1" w:rsidRPr="00B94B53" w:rsidRDefault="00DC62B1" w:rsidP="00B94B53">
            <w:pPr>
              <w:jc w:val="center"/>
            </w:pPr>
            <w:r w:rsidRPr="00B94B53">
              <w:lastRenderedPageBreak/>
              <w:t>набор</w:t>
            </w:r>
          </w:p>
        </w:tc>
        <w:tc>
          <w:tcPr>
            <w:tcW w:w="1080" w:type="dxa"/>
            <w:vAlign w:val="center"/>
          </w:tcPr>
          <w:p w:rsidR="00DC62B1" w:rsidRPr="00B94B53" w:rsidRDefault="00DC62B1" w:rsidP="00B94B53">
            <w:pPr>
              <w:jc w:val="center"/>
              <w:rPr>
                <w:lang w:val="kk-KZ"/>
              </w:rPr>
            </w:pPr>
            <w:r w:rsidRPr="00B94B53">
              <w:rPr>
                <w:lang w:val="kk-KZ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B1" w:rsidRPr="00B94B53" w:rsidRDefault="00DC62B1" w:rsidP="00B94B5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94B53">
              <w:rPr>
                <w:rFonts w:ascii="Tahoma" w:hAnsi="Tahoma" w:cs="Tahoma"/>
                <w:sz w:val="18"/>
                <w:szCs w:val="18"/>
              </w:rPr>
              <w:t>124555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B1" w:rsidRPr="00B94B53" w:rsidRDefault="00DC62B1" w:rsidP="00B94B5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94B53">
              <w:rPr>
                <w:rFonts w:ascii="Tahoma" w:hAnsi="Tahoma" w:cs="Tahoma"/>
                <w:sz w:val="18"/>
                <w:szCs w:val="18"/>
              </w:rPr>
              <w:t>124555</w:t>
            </w:r>
          </w:p>
        </w:tc>
      </w:tr>
      <w:tr w:rsidR="00DC62B1" w:rsidRPr="00B94B53" w:rsidTr="00D502FA">
        <w:tc>
          <w:tcPr>
            <w:tcW w:w="540" w:type="dxa"/>
            <w:vAlign w:val="center"/>
          </w:tcPr>
          <w:p w:rsidR="00DC62B1" w:rsidRPr="00B94B53" w:rsidRDefault="00DC62B1" w:rsidP="00B94B53">
            <w:pPr>
              <w:jc w:val="center"/>
            </w:pPr>
          </w:p>
        </w:tc>
        <w:tc>
          <w:tcPr>
            <w:tcW w:w="2772" w:type="dxa"/>
          </w:tcPr>
          <w:p w:rsidR="00DC62B1" w:rsidRPr="00B94B53" w:rsidRDefault="00DC62B1" w:rsidP="00B94B53">
            <w:r w:rsidRPr="00B94B53">
              <w:t xml:space="preserve">Диагностический набор реагентов для определения </w:t>
            </w:r>
            <w:r w:rsidRPr="00B94B53">
              <w:rPr>
                <w:lang w:val="en-US"/>
              </w:rPr>
              <w:t>HDL</w:t>
            </w:r>
            <w:r w:rsidRPr="00B94B53">
              <w:t>-</w:t>
            </w:r>
            <w:r w:rsidRPr="00B94B53">
              <w:rPr>
                <w:lang w:val="en-US"/>
              </w:rPr>
              <w:t>C</w:t>
            </w:r>
            <w:r w:rsidRPr="00B94B53">
              <w:t xml:space="preserve"> </w:t>
            </w:r>
          </w:p>
        </w:tc>
        <w:tc>
          <w:tcPr>
            <w:tcW w:w="6948" w:type="dxa"/>
          </w:tcPr>
          <w:p w:rsidR="00DC62B1" w:rsidRPr="00B94B53" w:rsidRDefault="00DC62B1" w:rsidP="00B94B53">
            <w:pPr>
              <w:rPr>
                <w:sz w:val="20"/>
                <w:szCs w:val="20"/>
              </w:rPr>
            </w:pPr>
            <w:r w:rsidRPr="00B94B53">
              <w:rPr>
                <w:sz w:val="20"/>
                <w:szCs w:val="20"/>
              </w:rPr>
              <w:t xml:space="preserve">Двухкомпонентный набор реагентов для количественного определения липидного обмена высокой концентрации методом прямой фотометрии без осаждения. На специфичность наблюдаемого эффекта не влияет концентрация НВ в пределах до ±10%. Объем рабочего раствора не менее 54мл. Реагенты должны быть расфасованы в одноразовые оригинальные контейнера R1 и R2, для предотвращения контаминации и не требуется переливания в дополнительные картриджи. Контейнера должны быть полностью адаптированы для </w:t>
            </w:r>
            <w:proofErr w:type="spellStart"/>
            <w:r w:rsidRPr="00B94B53">
              <w:rPr>
                <w:sz w:val="20"/>
                <w:szCs w:val="20"/>
              </w:rPr>
              <w:t>реагентной</w:t>
            </w:r>
            <w:proofErr w:type="spellEnd"/>
            <w:r w:rsidRPr="00B94B53">
              <w:rPr>
                <w:sz w:val="20"/>
                <w:szCs w:val="20"/>
              </w:rPr>
              <w:t xml:space="preserve"> карусели анализатора и снабжены специальным штрих-кодом полностью совместимым со встроенным сканером анализатора. Проведение процедур калибровки и контроля качества только с помощью </w:t>
            </w:r>
            <w:proofErr w:type="spellStart"/>
            <w:r w:rsidRPr="00B94B53">
              <w:rPr>
                <w:sz w:val="20"/>
                <w:szCs w:val="20"/>
              </w:rPr>
              <w:t>мультисывороток</w:t>
            </w:r>
            <w:proofErr w:type="spellEnd"/>
            <w:r w:rsidRPr="00B94B53">
              <w:rPr>
                <w:sz w:val="20"/>
                <w:szCs w:val="20"/>
              </w:rPr>
              <w:t>. Не требуется повторных процедур программирования методики в памяти анализатора и размещения контейнеров в строго определенных ячейках карусели реагентов</w:t>
            </w:r>
          </w:p>
        </w:tc>
        <w:tc>
          <w:tcPr>
            <w:tcW w:w="1080" w:type="dxa"/>
            <w:vAlign w:val="center"/>
          </w:tcPr>
          <w:p w:rsidR="00DC62B1" w:rsidRPr="00B94B53" w:rsidRDefault="00DC62B1" w:rsidP="00B94B53">
            <w:pPr>
              <w:jc w:val="center"/>
            </w:pPr>
            <w:r w:rsidRPr="00B94B53">
              <w:t>набор</w:t>
            </w:r>
          </w:p>
        </w:tc>
        <w:tc>
          <w:tcPr>
            <w:tcW w:w="1080" w:type="dxa"/>
            <w:vAlign w:val="center"/>
          </w:tcPr>
          <w:p w:rsidR="00DC62B1" w:rsidRPr="00B94B53" w:rsidRDefault="00DC62B1" w:rsidP="00B94B53">
            <w:pPr>
              <w:jc w:val="center"/>
              <w:rPr>
                <w:lang w:val="kk-KZ"/>
              </w:rPr>
            </w:pPr>
            <w:r w:rsidRPr="00B94B53">
              <w:rPr>
                <w:lang w:val="kk-KZ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B1" w:rsidRPr="00B94B53" w:rsidRDefault="00DC62B1" w:rsidP="00B94B5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94B53">
              <w:rPr>
                <w:rFonts w:ascii="Tahoma" w:hAnsi="Tahoma" w:cs="Tahoma"/>
                <w:sz w:val="18"/>
                <w:szCs w:val="18"/>
              </w:rPr>
              <w:t>54080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B1" w:rsidRPr="00B94B53" w:rsidRDefault="00DC62B1" w:rsidP="00B94B5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94B53">
              <w:rPr>
                <w:rFonts w:ascii="Tahoma" w:hAnsi="Tahoma" w:cs="Tahoma"/>
                <w:sz w:val="18"/>
                <w:szCs w:val="18"/>
              </w:rPr>
              <w:t>54080</w:t>
            </w:r>
          </w:p>
        </w:tc>
      </w:tr>
      <w:tr w:rsidR="00DC62B1" w:rsidRPr="00B94B53" w:rsidTr="00D502FA">
        <w:tc>
          <w:tcPr>
            <w:tcW w:w="540" w:type="dxa"/>
            <w:vAlign w:val="center"/>
          </w:tcPr>
          <w:p w:rsidR="00DC62B1" w:rsidRPr="00B94B53" w:rsidRDefault="00DC62B1" w:rsidP="00B94B53">
            <w:pPr>
              <w:jc w:val="center"/>
            </w:pPr>
          </w:p>
        </w:tc>
        <w:tc>
          <w:tcPr>
            <w:tcW w:w="2772" w:type="dxa"/>
          </w:tcPr>
          <w:p w:rsidR="00DC62B1" w:rsidRPr="00B94B53" w:rsidRDefault="00DC62B1" w:rsidP="00B94B53">
            <w:r w:rsidRPr="00B94B53">
              <w:t xml:space="preserve">Диагностический набор реагентов для определения </w:t>
            </w:r>
            <w:r w:rsidRPr="00B94B53">
              <w:rPr>
                <w:lang w:val="en-US"/>
              </w:rPr>
              <w:t>LDL</w:t>
            </w:r>
            <w:r w:rsidRPr="00B94B53">
              <w:t>-</w:t>
            </w:r>
            <w:r w:rsidRPr="00B94B53">
              <w:rPr>
                <w:lang w:val="en-US"/>
              </w:rPr>
              <w:t>C</w:t>
            </w:r>
            <w:r w:rsidRPr="00B94B53">
              <w:t xml:space="preserve"> </w:t>
            </w:r>
          </w:p>
        </w:tc>
        <w:tc>
          <w:tcPr>
            <w:tcW w:w="6948" w:type="dxa"/>
          </w:tcPr>
          <w:p w:rsidR="00DC62B1" w:rsidRPr="00B94B53" w:rsidRDefault="00DC62B1" w:rsidP="00B94B53">
            <w:pPr>
              <w:rPr>
                <w:sz w:val="20"/>
                <w:szCs w:val="20"/>
              </w:rPr>
            </w:pPr>
            <w:r w:rsidRPr="00B94B53">
              <w:rPr>
                <w:sz w:val="20"/>
                <w:szCs w:val="20"/>
              </w:rPr>
              <w:t xml:space="preserve">Двухкомпонентный набор реагентов для количественного определения липидного обмена низкой концентрации методом прямой фотометрии без осаждения. На специфичность наблюдаемого эффекта не влияет концентрация НВ в пределах до ±10%. Объем рабочего раствора не менее 54мл. Реагенты должны быть расфасованы в одноразовые оригинальные контейнера R1 и R2, для предотвращения контаминации и не требуется переливания в дополнительные картриджи. Контейнера должны быть полностью адаптированы для </w:t>
            </w:r>
            <w:proofErr w:type="spellStart"/>
            <w:r w:rsidRPr="00B94B53">
              <w:rPr>
                <w:sz w:val="20"/>
                <w:szCs w:val="20"/>
              </w:rPr>
              <w:t>реагентной</w:t>
            </w:r>
            <w:proofErr w:type="spellEnd"/>
            <w:r w:rsidRPr="00B94B53">
              <w:rPr>
                <w:sz w:val="20"/>
                <w:szCs w:val="20"/>
              </w:rPr>
              <w:t xml:space="preserve"> карусели анализатора и снабжены специальным штрих-кодом полностью совместимым со встроенным сканером анализатора. Проведение процедур калибровки и контроля качества только с помощью </w:t>
            </w:r>
            <w:proofErr w:type="spellStart"/>
            <w:r w:rsidRPr="00B94B53">
              <w:rPr>
                <w:sz w:val="20"/>
                <w:szCs w:val="20"/>
              </w:rPr>
              <w:t>мультисывороток</w:t>
            </w:r>
            <w:proofErr w:type="spellEnd"/>
            <w:r w:rsidRPr="00B94B53">
              <w:rPr>
                <w:sz w:val="20"/>
                <w:szCs w:val="20"/>
              </w:rPr>
              <w:t>. Не требуется повторных процедур программирования методики в памяти анализатора и размещения контейнеров в строго определенных ячейках карусели реагентов</w:t>
            </w:r>
          </w:p>
        </w:tc>
        <w:tc>
          <w:tcPr>
            <w:tcW w:w="1080" w:type="dxa"/>
            <w:vAlign w:val="center"/>
          </w:tcPr>
          <w:p w:rsidR="00DC62B1" w:rsidRPr="00B94B53" w:rsidRDefault="00DC62B1" w:rsidP="00B94B53">
            <w:pPr>
              <w:jc w:val="center"/>
            </w:pPr>
            <w:r w:rsidRPr="00B94B53">
              <w:t>набор</w:t>
            </w:r>
          </w:p>
        </w:tc>
        <w:tc>
          <w:tcPr>
            <w:tcW w:w="1080" w:type="dxa"/>
            <w:vAlign w:val="center"/>
          </w:tcPr>
          <w:p w:rsidR="00DC62B1" w:rsidRPr="00B94B53" w:rsidRDefault="00DC62B1" w:rsidP="00B94B53">
            <w:pPr>
              <w:jc w:val="center"/>
              <w:rPr>
                <w:lang w:val="kk-KZ"/>
              </w:rPr>
            </w:pPr>
            <w:r w:rsidRPr="00B94B53">
              <w:rPr>
                <w:lang w:val="kk-KZ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B1" w:rsidRPr="00B94B53" w:rsidRDefault="00DC62B1" w:rsidP="00B94B5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94B53">
              <w:rPr>
                <w:rFonts w:ascii="Tahoma" w:hAnsi="Tahoma" w:cs="Tahoma"/>
                <w:sz w:val="18"/>
                <w:szCs w:val="18"/>
              </w:rPr>
              <w:t>61580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B1" w:rsidRPr="00B94B53" w:rsidRDefault="00DC62B1" w:rsidP="00B94B5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94B53">
              <w:rPr>
                <w:rFonts w:ascii="Tahoma" w:hAnsi="Tahoma" w:cs="Tahoma"/>
                <w:sz w:val="18"/>
                <w:szCs w:val="18"/>
              </w:rPr>
              <w:t>61580</w:t>
            </w:r>
          </w:p>
        </w:tc>
      </w:tr>
      <w:tr w:rsidR="00DC62B1" w:rsidRPr="00B94B53" w:rsidTr="00D502FA">
        <w:tc>
          <w:tcPr>
            <w:tcW w:w="540" w:type="dxa"/>
            <w:vAlign w:val="center"/>
          </w:tcPr>
          <w:p w:rsidR="00DC62B1" w:rsidRPr="00B94B53" w:rsidRDefault="00DC62B1" w:rsidP="00B94B53">
            <w:pPr>
              <w:jc w:val="center"/>
            </w:pPr>
          </w:p>
        </w:tc>
        <w:tc>
          <w:tcPr>
            <w:tcW w:w="2772" w:type="dxa"/>
          </w:tcPr>
          <w:p w:rsidR="00DC62B1" w:rsidRPr="00B94B53" w:rsidRDefault="00DC62B1" w:rsidP="00B94B53">
            <w:proofErr w:type="spellStart"/>
            <w:r w:rsidRPr="00B94B53">
              <w:t>Мультикалибратор</w:t>
            </w:r>
            <w:proofErr w:type="spellEnd"/>
            <w:r w:rsidRPr="00B94B53">
              <w:t xml:space="preserve"> липидов </w:t>
            </w:r>
          </w:p>
        </w:tc>
        <w:tc>
          <w:tcPr>
            <w:tcW w:w="6948" w:type="dxa"/>
          </w:tcPr>
          <w:p w:rsidR="00DC62B1" w:rsidRPr="00B94B53" w:rsidRDefault="00DC62B1" w:rsidP="00B94B53">
            <w:pPr>
              <w:rPr>
                <w:sz w:val="20"/>
                <w:szCs w:val="20"/>
              </w:rPr>
            </w:pPr>
            <w:proofErr w:type="spellStart"/>
            <w:r w:rsidRPr="00B94B53">
              <w:rPr>
                <w:sz w:val="20"/>
                <w:szCs w:val="20"/>
              </w:rPr>
              <w:t>Мультикалибратор</w:t>
            </w:r>
            <w:proofErr w:type="spellEnd"/>
            <w:r w:rsidRPr="00B94B53">
              <w:rPr>
                <w:sz w:val="20"/>
                <w:szCs w:val="20"/>
              </w:rPr>
              <w:t xml:space="preserve"> для двухкомпонентных тестов при количественном определении липидов. Лиофильно высушенная сыворотка с аттестованными значениями </w:t>
            </w:r>
            <w:proofErr w:type="spellStart"/>
            <w:r w:rsidRPr="00B94B53">
              <w:rPr>
                <w:sz w:val="20"/>
                <w:szCs w:val="20"/>
              </w:rPr>
              <w:t>аналитов</w:t>
            </w:r>
            <w:proofErr w:type="spellEnd"/>
            <w:r w:rsidRPr="00B94B53">
              <w:rPr>
                <w:sz w:val="20"/>
                <w:szCs w:val="20"/>
              </w:rPr>
              <w:t xml:space="preserve"> для калибровки тестов: АроА1, </w:t>
            </w:r>
            <w:proofErr w:type="spellStart"/>
            <w:r w:rsidRPr="00B94B53">
              <w:rPr>
                <w:sz w:val="20"/>
                <w:szCs w:val="20"/>
              </w:rPr>
              <w:t>АроВ</w:t>
            </w:r>
            <w:proofErr w:type="spellEnd"/>
            <w:r w:rsidRPr="00B94B53">
              <w:rPr>
                <w:sz w:val="20"/>
                <w:szCs w:val="20"/>
              </w:rPr>
              <w:t xml:space="preserve">, HDL-C, LDL-C, определяемых методом прямой фотометрии без осаждения. При разведении лиофильной сыворотки, объем готового калибратора не менее 5мл. Набор </w:t>
            </w:r>
            <w:proofErr w:type="spellStart"/>
            <w:r w:rsidRPr="00B94B53">
              <w:rPr>
                <w:sz w:val="20"/>
                <w:szCs w:val="20"/>
              </w:rPr>
              <w:t>мультикалибратора</w:t>
            </w:r>
            <w:proofErr w:type="spellEnd"/>
            <w:r w:rsidRPr="00B94B53">
              <w:rPr>
                <w:sz w:val="20"/>
                <w:szCs w:val="20"/>
              </w:rPr>
              <w:t xml:space="preserve"> должен быть снабжен специальным штрих-кодом совместимым со встроенным сканером анализатора, для автоматического считывания </w:t>
            </w:r>
            <w:proofErr w:type="spellStart"/>
            <w:r w:rsidRPr="00B94B53">
              <w:rPr>
                <w:sz w:val="20"/>
                <w:szCs w:val="20"/>
              </w:rPr>
              <w:t>референтных</w:t>
            </w:r>
            <w:proofErr w:type="spellEnd"/>
            <w:r w:rsidRPr="00B94B53">
              <w:rPr>
                <w:sz w:val="20"/>
                <w:szCs w:val="20"/>
              </w:rPr>
              <w:t xml:space="preserve"> значений тестов в память анализатора.</w:t>
            </w:r>
          </w:p>
        </w:tc>
        <w:tc>
          <w:tcPr>
            <w:tcW w:w="1080" w:type="dxa"/>
            <w:vAlign w:val="center"/>
          </w:tcPr>
          <w:p w:rsidR="00DC62B1" w:rsidRPr="00B94B53" w:rsidRDefault="00DC62B1" w:rsidP="00B94B53">
            <w:pPr>
              <w:jc w:val="center"/>
            </w:pPr>
            <w:r w:rsidRPr="00B94B53">
              <w:t>набор</w:t>
            </w:r>
          </w:p>
        </w:tc>
        <w:tc>
          <w:tcPr>
            <w:tcW w:w="1080" w:type="dxa"/>
            <w:vAlign w:val="center"/>
          </w:tcPr>
          <w:p w:rsidR="00DC62B1" w:rsidRPr="00B94B53" w:rsidRDefault="00DC62B1" w:rsidP="00B94B53">
            <w:pPr>
              <w:jc w:val="center"/>
              <w:rPr>
                <w:lang w:val="kk-KZ"/>
              </w:rPr>
            </w:pPr>
            <w:r w:rsidRPr="00B94B53">
              <w:rPr>
                <w:lang w:val="kk-KZ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B1" w:rsidRPr="00B94B53" w:rsidRDefault="00DC62B1" w:rsidP="00B94B5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94B53">
              <w:rPr>
                <w:rFonts w:ascii="Tahoma" w:hAnsi="Tahoma" w:cs="Tahoma"/>
                <w:sz w:val="18"/>
                <w:szCs w:val="18"/>
              </w:rPr>
              <w:t>93790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B1" w:rsidRPr="00B94B53" w:rsidRDefault="00DC62B1" w:rsidP="00B94B5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94B53">
              <w:rPr>
                <w:rFonts w:ascii="Tahoma" w:hAnsi="Tahoma" w:cs="Tahoma"/>
                <w:sz w:val="18"/>
                <w:szCs w:val="18"/>
              </w:rPr>
              <w:t>93790</w:t>
            </w:r>
          </w:p>
        </w:tc>
      </w:tr>
      <w:tr w:rsidR="00DC62B1" w:rsidRPr="00B94B53" w:rsidTr="00D502FA">
        <w:tblPrEx>
          <w:tblLook w:val="04A0" w:firstRow="1" w:lastRow="0" w:firstColumn="1" w:lastColumn="0" w:noHBand="0" w:noVBand="1"/>
        </w:tblPrEx>
        <w:tc>
          <w:tcPr>
            <w:tcW w:w="540" w:type="dxa"/>
          </w:tcPr>
          <w:p w:rsidR="00DC62B1" w:rsidRPr="00B94B53" w:rsidRDefault="00DC62B1" w:rsidP="00B94B53">
            <w:pPr>
              <w:jc w:val="center"/>
            </w:pPr>
          </w:p>
        </w:tc>
        <w:tc>
          <w:tcPr>
            <w:tcW w:w="2772" w:type="dxa"/>
          </w:tcPr>
          <w:p w:rsidR="00DC62B1" w:rsidRPr="00B94B53" w:rsidRDefault="00DC62B1" w:rsidP="00B94B53">
            <w:proofErr w:type="spellStart"/>
            <w:r w:rsidRPr="00B94B53">
              <w:t>Мультикалибратор</w:t>
            </w:r>
            <w:proofErr w:type="spellEnd"/>
            <w:r w:rsidRPr="00B94B53">
              <w:t xml:space="preserve"> </w:t>
            </w:r>
          </w:p>
        </w:tc>
        <w:tc>
          <w:tcPr>
            <w:tcW w:w="6948" w:type="dxa"/>
          </w:tcPr>
          <w:p w:rsidR="00DC62B1" w:rsidRPr="00B94B53" w:rsidRDefault="00DC62B1" w:rsidP="00B94B53">
            <w:pPr>
              <w:rPr>
                <w:sz w:val="20"/>
                <w:szCs w:val="20"/>
              </w:rPr>
            </w:pPr>
            <w:r w:rsidRPr="00B94B53">
              <w:rPr>
                <w:sz w:val="20"/>
                <w:szCs w:val="20"/>
              </w:rPr>
              <w:t xml:space="preserve">Одноуровневый </w:t>
            </w:r>
            <w:proofErr w:type="spellStart"/>
            <w:r w:rsidRPr="00B94B53">
              <w:rPr>
                <w:sz w:val="20"/>
                <w:szCs w:val="20"/>
              </w:rPr>
              <w:t>мультикалибратор</w:t>
            </w:r>
            <w:proofErr w:type="spellEnd"/>
            <w:r w:rsidRPr="00B94B53">
              <w:rPr>
                <w:sz w:val="20"/>
                <w:szCs w:val="20"/>
              </w:rPr>
              <w:t xml:space="preserve"> для однокомпонентных и двухкомпонентных тестов. Лиофильно высушенная сыворотка с аттестованными значениями </w:t>
            </w:r>
            <w:proofErr w:type="spellStart"/>
            <w:r w:rsidRPr="00B94B53">
              <w:rPr>
                <w:sz w:val="20"/>
                <w:szCs w:val="20"/>
              </w:rPr>
              <w:t>аналитов</w:t>
            </w:r>
            <w:proofErr w:type="spellEnd"/>
            <w:r w:rsidRPr="00B94B53">
              <w:rPr>
                <w:sz w:val="20"/>
                <w:szCs w:val="20"/>
              </w:rPr>
              <w:t xml:space="preserve"> для калибровки тестов: GOT/ALT, GOT/A</w:t>
            </w:r>
            <w:r w:rsidRPr="00B94B53">
              <w:rPr>
                <w:sz w:val="20"/>
                <w:szCs w:val="20"/>
                <w:lang w:val="en-US"/>
              </w:rPr>
              <w:t>S</w:t>
            </w:r>
            <w:r w:rsidRPr="00B94B53">
              <w:rPr>
                <w:sz w:val="20"/>
                <w:szCs w:val="20"/>
              </w:rPr>
              <w:t xml:space="preserve">T, </w:t>
            </w:r>
            <w:r w:rsidRPr="00B94B53">
              <w:rPr>
                <w:sz w:val="20"/>
                <w:szCs w:val="20"/>
                <w:lang w:val="en-US"/>
              </w:rPr>
              <w:t>ALB</w:t>
            </w:r>
            <w:r w:rsidRPr="00B94B53">
              <w:rPr>
                <w:sz w:val="20"/>
                <w:szCs w:val="20"/>
              </w:rPr>
              <w:t xml:space="preserve">, </w:t>
            </w:r>
            <w:r w:rsidRPr="00B94B53">
              <w:rPr>
                <w:sz w:val="20"/>
                <w:szCs w:val="20"/>
                <w:lang w:val="en-US"/>
              </w:rPr>
              <w:t>AMS</w:t>
            </w:r>
            <w:r w:rsidRPr="00B94B53">
              <w:rPr>
                <w:sz w:val="20"/>
                <w:szCs w:val="20"/>
              </w:rPr>
              <w:t xml:space="preserve">, </w:t>
            </w:r>
            <w:r w:rsidRPr="00B94B53">
              <w:rPr>
                <w:sz w:val="20"/>
                <w:szCs w:val="20"/>
                <w:lang w:val="en-US"/>
              </w:rPr>
              <w:t>GGT</w:t>
            </w:r>
            <w:r w:rsidRPr="00B94B53">
              <w:rPr>
                <w:sz w:val="20"/>
                <w:szCs w:val="20"/>
              </w:rPr>
              <w:t xml:space="preserve">, </w:t>
            </w:r>
            <w:r w:rsidRPr="00B94B53">
              <w:rPr>
                <w:sz w:val="20"/>
                <w:szCs w:val="20"/>
                <w:lang w:val="en-US"/>
              </w:rPr>
              <w:t>GLU</w:t>
            </w:r>
            <w:r w:rsidRPr="00B94B53">
              <w:rPr>
                <w:sz w:val="20"/>
                <w:szCs w:val="20"/>
              </w:rPr>
              <w:t>-</w:t>
            </w:r>
            <w:proofErr w:type="spellStart"/>
            <w:r w:rsidRPr="00B94B53">
              <w:rPr>
                <w:sz w:val="20"/>
                <w:szCs w:val="20"/>
                <w:lang w:val="en-US"/>
              </w:rPr>
              <w:t>GodPap</w:t>
            </w:r>
            <w:proofErr w:type="spellEnd"/>
            <w:r w:rsidRPr="00B94B53">
              <w:rPr>
                <w:sz w:val="20"/>
                <w:szCs w:val="20"/>
              </w:rPr>
              <w:t xml:space="preserve">, </w:t>
            </w:r>
            <w:r w:rsidRPr="00B94B53">
              <w:rPr>
                <w:sz w:val="20"/>
                <w:szCs w:val="20"/>
                <w:lang w:val="en-US"/>
              </w:rPr>
              <w:t>FE</w:t>
            </w:r>
            <w:r w:rsidRPr="00B94B53">
              <w:rPr>
                <w:sz w:val="20"/>
                <w:szCs w:val="20"/>
              </w:rPr>
              <w:t xml:space="preserve">, </w:t>
            </w:r>
            <w:r w:rsidRPr="00B94B53">
              <w:rPr>
                <w:sz w:val="20"/>
                <w:szCs w:val="20"/>
                <w:lang w:val="en-US"/>
              </w:rPr>
              <w:t>CREA</w:t>
            </w:r>
            <w:r w:rsidRPr="00B94B53">
              <w:rPr>
                <w:sz w:val="20"/>
                <w:szCs w:val="20"/>
              </w:rPr>
              <w:t>-</w:t>
            </w:r>
            <w:r w:rsidRPr="00B94B53">
              <w:rPr>
                <w:sz w:val="20"/>
                <w:szCs w:val="20"/>
                <w:lang w:val="en-US"/>
              </w:rPr>
              <w:t>J</w:t>
            </w:r>
            <w:r w:rsidRPr="00B94B53">
              <w:rPr>
                <w:sz w:val="20"/>
                <w:szCs w:val="20"/>
              </w:rPr>
              <w:t xml:space="preserve">, </w:t>
            </w:r>
            <w:r w:rsidRPr="00B94B53">
              <w:rPr>
                <w:sz w:val="20"/>
                <w:szCs w:val="20"/>
                <w:lang w:val="en-US"/>
              </w:rPr>
              <w:t>LDH</w:t>
            </w:r>
            <w:r w:rsidRPr="00B94B53">
              <w:rPr>
                <w:sz w:val="20"/>
                <w:szCs w:val="20"/>
              </w:rPr>
              <w:t xml:space="preserve">, </w:t>
            </w:r>
            <w:r w:rsidRPr="00B94B53">
              <w:rPr>
                <w:sz w:val="20"/>
                <w:szCs w:val="20"/>
                <w:lang w:val="en-US"/>
              </w:rPr>
              <w:t>MG</w:t>
            </w:r>
            <w:r w:rsidRPr="00B94B53">
              <w:rPr>
                <w:sz w:val="20"/>
                <w:szCs w:val="20"/>
              </w:rPr>
              <w:t xml:space="preserve">, </w:t>
            </w:r>
            <w:r w:rsidRPr="00B94B53">
              <w:rPr>
                <w:sz w:val="20"/>
                <w:szCs w:val="20"/>
                <w:lang w:val="en-US"/>
              </w:rPr>
              <w:t>BUN</w:t>
            </w:r>
            <w:r w:rsidRPr="00B94B53">
              <w:rPr>
                <w:sz w:val="20"/>
                <w:szCs w:val="20"/>
              </w:rPr>
              <w:t>/</w:t>
            </w:r>
            <w:r w:rsidRPr="00B94B53">
              <w:rPr>
                <w:sz w:val="20"/>
                <w:szCs w:val="20"/>
                <w:lang w:val="en-US"/>
              </w:rPr>
              <w:t>UREA</w:t>
            </w:r>
            <w:r w:rsidRPr="00B94B53">
              <w:rPr>
                <w:sz w:val="20"/>
                <w:szCs w:val="20"/>
              </w:rPr>
              <w:t xml:space="preserve">, </w:t>
            </w:r>
            <w:r w:rsidRPr="00B94B53">
              <w:rPr>
                <w:sz w:val="20"/>
                <w:szCs w:val="20"/>
                <w:lang w:val="en-US"/>
              </w:rPr>
              <w:t>TP</w:t>
            </w:r>
            <w:r w:rsidRPr="00B94B53">
              <w:rPr>
                <w:sz w:val="20"/>
                <w:szCs w:val="20"/>
              </w:rPr>
              <w:t xml:space="preserve">, </w:t>
            </w:r>
            <w:r w:rsidRPr="00B94B53">
              <w:rPr>
                <w:sz w:val="20"/>
                <w:szCs w:val="20"/>
                <w:lang w:val="en-US"/>
              </w:rPr>
              <w:t>TBIL</w:t>
            </w:r>
            <w:r w:rsidRPr="00B94B53">
              <w:rPr>
                <w:sz w:val="20"/>
                <w:szCs w:val="20"/>
              </w:rPr>
              <w:t>/</w:t>
            </w:r>
            <w:r w:rsidRPr="00B94B53">
              <w:rPr>
                <w:sz w:val="20"/>
                <w:szCs w:val="20"/>
                <w:lang w:val="en-US"/>
              </w:rPr>
              <w:t>VOX</w:t>
            </w:r>
            <w:r w:rsidRPr="00B94B53">
              <w:rPr>
                <w:sz w:val="20"/>
                <w:szCs w:val="20"/>
              </w:rPr>
              <w:t xml:space="preserve">, </w:t>
            </w:r>
            <w:r w:rsidRPr="00B94B53">
              <w:rPr>
                <w:sz w:val="20"/>
                <w:szCs w:val="20"/>
                <w:lang w:val="en-US"/>
              </w:rPr>
              <w:t>DBIL</w:t>
            </w:r>
            <w:r w:rsidRPr="00B94B53">
              <w:rPr>
                <w:sz w:val="20"/>
                <w:szCs w:val="20"/>
              </w:rPr>
              <w:t>/</w:t>
            </w:r>
            <w:r w:rsidRPr="00B94B53">
              <w:rPr>
                <w:sz w:val="20"/>
                <w:szCs w:val="20"/>
                <w:lang w:val="en-US"/>
              </w:rPr>
              <w:t>VOX</w:t>
            </w:r>
            <w:r w:rsidRPr="00B94B53">
              <w:rPr>
                <w:sz w:val="20"/>
                <w:szCs w:val="20"/>
              </w:rPr>
              <w:t xml:space="preserve">, </w:t>
            </w:r>
            <w:r w:rsidRPr="00B94B53">
              <w:rPr>
                <w:sz w:val="20"/>
                <w:szCs w:val="20"/>
                <w:lang w:val="en-US"/>
              </w:rPr>
              <w:t>CHOL</w:t>
            </w:r>
            <w:r w:rsidRPr="00B94B53">
              <w:rPr>
                <w:sz w:val="20"/>
                <w:szCs w:val="20"/>
              </w:rPr>
              <w:t>/</w:t>
            </w:r>
            <w:r w:rsidRPr="00B94B53">
              <w:rPr>
                <w:sz w:val="20"/>
                <w:szCs w:val="20"/>
                <w:lang w:val="en-US"/>
              </w:rPr>
              <w:t>TC</w:t>
            </w:r>
            <w:r w:rsidRPr="00B94B53">
              <w:rPr>
                <w:sz w:val="20"/>
                <w:szCs w:val="20"/>
              </w:rPr>
              <w:t xml:space="preserve">, </w:t>
            </w:r>
            <w:r w:rsidRPr="00B94B53">
              <w:rPr>
                <w:sz w:val="20"/>
                <w:szCs w:val="20"/>
                <w:lang w:val="en-US"/>
              </w:rPr>
              <w:t>TG</w:t>
            </w:r>
            <w:r w:rsidRPr="00B94B53">
              <w:rPr>
                <w:sz w:val="20"/>
                <w:szCs w:val="20"/>
              </w:rPr>
              <w:t xml:space="preserve">, </w:t>
            </w:r>
            <w:r w:rsidRPr="00B94B53">
              <w:rPr>
                <w:sz w:val="20"/>
                <w:szCs w:val="20"/>
                <w:lang w:val="en-US"/>
              </w:rPr>
              <w:t>ALP</w:t>
            </w:r>
            <w:r w:rsidRPr="00B94B53">
              <w:rPr>
                <w:sz w:val="20"/>
                <w:szCs w:val="20"/>
              </w:rPr>
              <w:t xml:space="preserve">, UA. При разведении лиофильной сыворотки, объем готового калибратора не менее 30мл. Набор </w:t>
            </w:r>
            <w:proofErr w:type="spellStart"/>
            <w:r w:rsidRPr="00B94B53">
              <w:rPr>
                <w:sz w:val="20"/>
                <w:szCs w:val="20"/>
              </w:rPr>
              <w:t>мультикалибратора</w:t>
            </w:r>
            <w:proofErr w:type="spellEnd"/>
            <w:r w:rsidRPr="00B94B53">
              <w:rPr>
                <w:sz w:val="20"/>
                <w:szCs w:val="20"/>
              </w:rPr>
              <w:t xml:space="preserve"> должен быть снабжен специальным штрих-кодом совместимым со встроенным сканером анализатора, для </w:t>
            </w:r>
            <w:r w:rsidRPr="00B94B53">
              <w:rPr>
                <w:sz w:val="20"/>
                <w:szCs w:val="20"/>
              </w:rPr>
              <w:lastRenderedPageBreak/>
              <w:t xml:space="preserve">автоматического считывания </w:t>
            </w:r>
            <w:proofErr w:type="spellStart"/>
            <w:r w:rsidRPr="00B94B53">
              <w:rPr>
                <w:sz w:val="20"/>
                <w:szCs w:val="20"/>
              </w:rPr>
              <w:t>референтных</w:t>
            </w:r>
            <w:proofErr w:type="spellEnd"/>
            <w:r w:rsidRPr="00B94B53">
              <w:rPr>
                <w:sz w:val="20"/>
                <w:szCs w:val="20"/>
              </w:rPr>
              <w:t xml:space="preserve"> значений тестов в память анализатора.</w:t>
            </w:r>
          </w:p>
        </w:tc>
        <w:tc>
          <w:tcPr>
            <w:tcW w:w="1080" w:type="dxa"/>
          </w:tcPr>
          <w:p w:rsidR="00DC62B1" w:rsidRPr="00B94B53" w:rsidRDefault="00DC62B1" w:rsidP="00B94B53">
            <w:pPr>
              <w:jc w:val="center"/>
            </w:pPr>
            <w:r w:rsidRPr="00B94B53">
              <w:lastRenderedPageBreak/>
              <w:t>набор</w:t>
            </w:r>
          </w:p>
        </w:tc>
        <w:tc>
          <w:tcPr>
            <w:tcW w:w="1080" w:type="dxa"/>
          </w:tcPr>
          <w:p w:rsidR="00DC62B1" w:rsidRPr="00B94B53" w:rsidRDefault="00DC62B1" w:rsidP="00B94B53">
            <w:pPr>
              <w:jc w:val="center"/>
              <w:rPr>
                <w:lang w:val="kk-KZ"/>
              </w:rPr>
            </w:pPr>
            <w:r w:rsidRPr="00B94B53">
              <w:rPr>
                <w:lang w:val="kk-KZ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B1" w:rsidRPr="00B94B53" w:rsidRDefault="005B588F" w:rsidP="00B94B5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210500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B1" w:rsidRPr="00B94B53" w:rsidRDefault="005B588F" w:rsidP="00B94B5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210500</w:t>
            </w:r>
          </w:p>
        </w:tc>
      </w:tr>
      <w:tr w:rsidR="00DC62B1" w:rsidRPr="00B94B53" w:rsidTr="00D502FA">
        <w:tblPrEx>
          <w:tblLook w:val="04A0" w:firstRow="1" w:lastRow="0" w:firstColumn="1" w:lastColumn="0" w:noHBand="0" w:noVBand="1"/>
        </w:tblPrEx>
        <w:tc>
          <w:tcPr>
            <w:tcW w:w="540" w:type="dxa"/>
          </w:tcPr>
          <w:p w:rsidR="00DC62B1" w:rsidRPr="00B94B53" w:rsidRDefault="00DC62B1" w:rsidP="00B94B53">
            <w:pPr>
              <w:jc w:val="center"/>
            </w:pPr>
          </w:p>
        </w:tc>
        <w:tc>
          <w:tcPr>
            <w:tcW w:w="2772" w:type="dxa"/>
          </w:tcPr>
          <w:p w:rsidR="00DC62B1" w:rsidRPr="00B94B53" w:rsidRDefault="00DC62B1" w:rsidP="00B94B53">
            <w:r w:rsidRPr="00B94B53">
              <w:t xml:space="preserve">Контрольная сыворотка </w:t>
            </w:r>
          </w:p>
          <w:p w:rsidR="00DC62B1" w:rsidRPr="00B94B53" w:rsidRDefault="00DC62B1" w:rsidP="00B94B53">
            <w:r w:rsidRPr="00B94B53">
              <w:t xml:space="preserve"> (</w:t>
            </w:r>
            <w:proofErr w:type="spellStart"/>
            <w:r w:rsidRPr="00B94B53">
              <w:t>level</w:t>
            </w:r>
            <w:proofErr w:type="spellEnd"/>
            <w:r w:rsidRPr="00B94B53">
              <w:t xml:space="preserve"> 1)</w:t>
            </w:r>
          </w:p>
          <w:p w:rsidR="00DC62B1" w:rsidRPr="00B94B53" w:rsidRDefault="00DC62B1" w:rsidP="00B94B53"/>
        </w:tc>
        <w:tc>
          <w:tcPr>
            <w:tcW w:w="6948" w:type="dxa"/>
          </w:tcPr>
          <w:p w:rsidR="00DC62B1" w:rsidRPr="00DF7BB7" w:rsidRDefault="00DC62B1" w:rsidP="00B94B53">
            <w:pPr>
              <w:rPr>
                <w:sz w:val="20"/>
                <w:szCs w:val="20"/>
              </w:rPr>
            </w:pPr>
            <w:r w:rsidRPr="00DF7BB7">
              <w:rPr>
                <w:sz w:val="20"/>
                <w:szCs w:val="20"/>
              </w:rPr>
              <w:t xml:space="preserve">Специальный реагент </w:t>
            </w:r>
            <w:proofErr w:type="spellStart"/>
            <w:r w:rsidRPr="00DF7BB7">
              <w:rPr>
                <w:sz w:val="20"/>
                <w:szCs w:val="20"/>
              </w:rPr>
              <w:t>ClinChem</w:t>
            </w:r>
            <w:proofErr w:type="spellEnd"/>
            <w:r w:rsidRPr="00DF7BB7">
              <w:rPr>
                <w:sz w:val="20"/>
                <w:szCs w:val="20"/>
              </w:rPr>
              <w:t xml:space="preserve"> на основе человеческой сыворотки, имеющий аттестованные </w:t>
            </w:r>
            <w:proofErr w:type="spellStart"/>
            <w:r w:rsidRPr="00DF7BB7">
              <w:rPr>
                <w:sz w:val="20"/>
                <w:szCs w:val="20"/>
              </w:rPr>
              <w:t>референтные</w:t>
            </w:r>
            <w:proofErr w:type="spellEnd"/>
            <w:r w:rsidRPr="00DF7BB7">
              <w:rPr>
                <w:sz w:val="20"/>
                <w:szCs w:val="20"/>
              </w:rPr>
              <w:t xml:space="preserve"> значения соответствующие нормальному диапазону, для проведения процедуры </w:t>
            </w:r>
            <w:r w:rsidRPr="00DF7BB7">
              <w:rPr>
                <w:sz w:val="20"/>
                <w:szCs w:val="20"/>
                <w:lang w:val="en-US"/>
              </w:rPr>
              <w:t>QC</w:t>
            </w:r>
            <w:r w:rsidRPr="00DF7BB7">
              <w:rPr>
                <w:sz w:val="20"/>
                <w:szCs w:val="20"/>
              </w:rPr>
              <w:t xml:space="preserve"> при выполнении тестов  С3, С</w:t>
            </w:r>
            <w:proofErr w:type="gramStart"/>
            <w:r w:rsidRPr="00DF7BB7">
              <w:rPr>
                <w:sz w:val="20"/>
                <w:szCs w:val="20"/>
              </w:rPr>
              <w:t>4</w:t>
            </w:r>
            <w:proofErr w:type="gramEnd"/>
            <w:r w:rsidRPr="00DF7BB7">
              <w:rPr>
                <w:sz w:val="20"/>
                <w:szCs w:val="20"/>
              </w:rPr>
              <w:t xml:space="preserve">, CRP, </w:t>
            </w:r>
            <w:proofErr w:type="spellStart"/>
            <w:r w:rsidRPr="00DF7BB7">
              <w:rPr>
                <w:sz w:val="20"/>
                <w:szCs w:val="20"/>
              </w:rPr>
              <w:t>IgA</w:t>
            </w:r>
            <w:proofErr w:type="spellEnd"/>
            <w:r w:rsidRPr="00DF7BB7">
              <w:rPr>
                <w:sz w:val="20"/>
                <w:szCs w:val="20"/>
              </w:rPr>
              <w:t xml:space="preserve">, </w:t>
            </w:r>
            <w:proofErr w:type="spellStart"/>
            <w:r w:rsidRPr="00DF7BB7">
              <w:rPr>
                <w:sz w:val="20"/>
                <w:szCs w:val="20"/>
              </w:rPr>
              <w:t>IgG</w:t>
            </w:r>
            <w:proofErr w:type="spellEnd"/>
            <w:r w:rsidRPr="00DF7BB7">
              <w:rPr>
                <w:sz w:val="20"/>
                <w:szCs w:val="20"/>
              </w:rPr>
              <w:t xml:space="preserve">, </w:t>
            </w:r>
            <w:proofErr w:type="spellStart"/>
            <w:r w:rsidRPr="00DF7BB7">
              <w:rPr>
                <w:sz w:val="20"/>
                <w:szCs w:val="20"/>
              </w:rPr>
              <w:t>IgM</w:t>
            </w:r>
            <w:proofErr w:type="spellEnd"/>
            <w:r w:rsidRPr="00DF7BB7">
              <w:rPr>
                <w:sz w:val="20"/>
                <w:szCs w:val="20"/>
              </w:rPr>
              <w:t xml:space="preserve">, АроА1, </w:t>
            </w:r>
            <w:proofErr w:type="spellStart"/>
            <w:r w:rsidRPr="00DF7BB7">
              <w:rPr>
                <w:sz w:val="20"/>
                <w:szCs w:val="20"/>
              </w:rPr>
              <w:t>АроВ</w:t>
            </w:r>
            <w:proofErr w:type="spellEnd"/>
            <w:r w:rsidRPr="00DF7BB7">
              <w:rPr>
                <w:sz w:val="20"/>
                <w:szCs w:val="20"/>
              </w:rPr>
              <w:t xml:space="preserve">, HDL-C, LDL-C, Реагент должен быть в жидком виде, полностью готовый, не требующий предварительной подготовки. Реагент должен быть расфасован в несколько флаконов, что позволяет в дальнейшем использование отдельных флаконов для предотвращения контаминации и продления стабильности. Общий объем реагента должен быть не менее 30 мл. Флаконы с реагентом должны быть полностью адаптированы для </w:t>
            </w:r>
            <w:proofErr w:type="spellStart"/>
            <w:r w:rsidRPr="00DF7BB7">
              <w:rPr>
                <w:sz w:val="20"/>
                <w:szCs w:val="20"/>
              </w:rPr>
              <w:t>реагентной</w:t>
            </w:r>
            <w:proofErr w:type="spellEnd"/>
            <w:r w:rsidRPr="00DF7BB7">
              <w:rPr>
                <w:sz w:val="20"/>
                <w:szCs w:val="20"/>
              </w:rPr>
              <w:t xml:space="preserve"> карусели анализатора. </w:t>
            </w:r>
            <w:proofErr w:type="gramStart"/>
            <w:r w:rsidRPr="00DF7BB7">
              <w:rPr>
                <w:sz w:val="20"/>
                <w:szCs w:val="20"/>
              </w:rPr>
              <w:t>Каждый флакон должен быть снабжен специальным штрих-кодом совместимым со встроенным сканером анализатора.</w:t>
            </w:r>
            <w:proofErr w:type="gramEnd"/>
          </w:p>
        </w:tc>
        <w:tc>
          <w:tcPr>
            <w:tcW w:w="1080" w:type="dxa"/>
            <w:vAlign w:val="center"/>
          </w:tcPr>
          <w:p w:rsidR="00DC62B1" w:rsidRPr="00B94B53" w:rsidRDefault="00DC62B1" w:rsidP="00B94B53">
            <w:pPr>
              <w:jc w:val="center"/>
            </w:pPr>
            <w:r w:rsidRPr="00B94B53">
              <w:t>набор</w:t>
            </w:r>
          </w:p>
        </w:tc>
        <w:tc>
          <w:tcPr>
            <w:tcW w:w="1080" w:type="dxa"/>
            <w:vAlign w:val="center"/>
          </w:tcPr>
          <w:p w:rsidR="00DC62B1" w:rsidRPr="00B94B53" w:rsidRDefault="00DC62B1" w:rsidP="00B94B53">
            <w:pPr>
              <w:jc w:val="center"/>
            </w:pPr>
            <w:r w:rsidRPr="00B94B53"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B1" w:rsidRPr="00B94B53" w:rsidRDefault="005B588F" w:rsidP="00B94B5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281000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B1" w:rsidRPr="00B94B53" w:rsidRDefault="005B588F" w:rsidP="00B94B5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281000</w:t>
            </w:r>
          </w:p>
        </w:tc>
      </w:tr>
      <w:tr w:rsidR="00DC62B1" w:rsidRPr="00B94B53" w:rsidTr="00D502FA">
        <w:tblPrEx>
          <w:tblLook w:val="04A0" w:firstRow="1" w:lastRow="0" w:firstColumn="1" w:lastColumn="0" w:noHBand="0" w:noVBand="1"/>
        </w:tblPrEx>
        <w:tc>
          <w:tcPr>
            <w:tcW w:w="540" w:type="dxa"/>
          </w:tcPr>
          <w:p w:rsidR="00DC62B1" w:rsidRPr="00B94B53" w:rsidRDefault="00DC62B1" w:rsidP="00B94B53">
            <w:pPr>
              <w:jc w:val="center"/>
            </w:pPr>
          </w:p>
        </w:tc>
        <w:tc>
          <w:tcPr>
            <w:tcW w:w="2772" w:type="dxa"/>
          </w:tcPr>
          <w:p w:rsidR="00DC62B1" w:rsidRPr="00B94B53" w:rsidRDefault="00DC62B1" w:rsidP="00B94B53">
            <w:r w:rsidRPr="00B94B53">
              <w:t xml:space="preserve">Контрольная сыворотка </w:t>
            </w:r>
          </w:p>
          <w:p w:rsidR="00DC62B1" w:rsidRPr="00B94B53" w:rsidRDefault="00DC62B1" w:rsidP="00B94B53">
            <w:r w:rsidRPr="00B94B53">
              <w:t xml:space="preserve"> (</w:t>
            </w:r>
            <w:proofErr w:type="spellStart"/>
            <w:r w:rsidRPr="00B94B53">
              <w:t>level</w:t>
            </w:r>
            <w:proofErr w:type="spellEnd"/>
            <w:r w:rsidRPr="00B94B53">
              <w:rPr>
                <w:lang w:val="kk-KZ"/>
              </w:rPr>
              <w:t>2</w:t>
            </w:r>
            <w:r w:rsidRPr="00B94B53">
              <w:t>)</w:t>
            </w:r>
          </w:p>
          <w:p w:rsidR="00DC62B1" w:rsidRPr="00B94B53" w:rsidRDefault="00DC62B1" w:rsidP="00B94B53"/>
        </w:tc>
        <w:tc>
          <w:tcPr>
            <w:tcW w:w="6948" w:type="dxa"/>
          </w:tcPr>
          <w:p w:rsidR="00DC62B1" w:rsidRPr="00DF7BB7" w:rsidRDefault="00DC62B1" w:rsidP="00B94B53">
            <w:pPr>
              <w:rPr>
                <w:sz w:val="20"/>
                <w:szCs w:val="20"/>
              </w:rPr>
            </w:pPr>
            <w:r w:rsidRPr="00DF7BB7">
              <w:rPr>
                <w:sz w:val="20"/>
                <w:szCs w:val="20"/>
              </w:rPr>
              <w:t xml:space="preserve">Специальный реагент </w:t>
            </w:r>
            <w:proofErr w:type="spellStart"/>
            <w:r w:rsidRPr="00DF7BB7">
              <w:rPr>
                <w:sz w:val="20"/>
                <w:szCs w:val="20"/>
              </w:rPr>
              <w:t>ClinChem</w:t>
            </w:r>
            <w:proofErr w:type="spellEnd"/>
            <w:r w:rsidRPr="00DF7BB7">
              <w:rPr>
                <w:sz w:val="20"/>
                <w:szCs w:val="20"/>
              </w:rPr>
              <w:t xml:space="preserve"> на основе человеческой сыворотки, имеющий аттестованные </w:t>
            </w:r>
            <w:proofErr w:type="spellStart"/>
            <w:r w:rsidRPr="00DF7BB7">
              <w:rPr>
                <w:sz w:val="20"/>
                <w:szCs w:val="20"/>
              </w:rPr>
              <w:t>референтные</w:t>
            </w:r>
            <w:proofErr w:type="spellEnd"/>
            <w:r w:rsidRPr="00DF7BB7">
              <w:rPr>
                <w:sz w:val="20"/>
                <w:szCs w:val="20"/>
              </w:rPr>
              <w:t xml:space="preserve"> значения соответствующие патологическому диапазону, для проведения процедуры </w:t>
            </w:r>
            <w:r w:rsidRPr="00DF7BB7">
              <w:rPr>
                <w:sz w:val="20"/>
                <w:szCs w:val="20"/>
                <w:lang w:val="en-US"/>
              </w:rPr>
              <w:t>QC</w:t>
            </w:r>
            <w:r w:rsidRPr="00DF7BB7">
              <w:rPr>
                <w:sz w:val="20"/>
                <w:szCs w:val="20"/>
              </w:rPr>
              <w:t xml:space="preserve"> при выполнении тестов на С3, С</w:t>
            </w:r>
            <w:proofErr w:type="gramStart"/>
            <w:r w:rsidRPr="00DF7BB7">
              <w:rPr>
                <w:sz w:val="20"/>
                <w:szCs w:val="20"/>
              </w:rPr>
              <w:t>4</w:t>
            </w:r>
            <w:proofErr w:type="gramEnd"/>
            <w:r w:rsidRPr="00DF7BB7">
              <w:rPr>
                <w:sz w:val="20"/>
                <w:szCs w:val="20"/>
              </w:rPr>
              <w:t xml:space="preserve">, CRP, </w:t>
            </w:r>
            <w:proofErr w:type="spellStart"/>
            <w:r w:rsidRPr="00DF7BB7">
              <w:rPr>
                <w:sz w:val="20"/>
                <w:szCs w:val="20"/>
              </w:rPr>
              <w:t>IgA</w:t>
            </w:r>
            <w:proofErr w:type="spellEnd"/>
            <w:r w:rsidRPr="00DF7BB7">
              <w:rPr>
                <w:sz w:val="20"/>
                <w:szCs w:val="20"/>
              </w:rPr>
              <w:t xml:space="preserve">, </w:t>
            </w:r>
            <w:proofErr w:type="spellStart"/>
            <w:r w:rsidRPr="00DF7BB7">
              <w:rPr>
                <w:sz w:val="20"/>
                <w:szCs w:val="20"/>
              </w:rPr>
              <w:t>IgG</w:t>
            </w:r>
            <w:proofErr w:type="spellEnd"/>
            <w:r w:rsidRPr="00DF7BB7">
              <w:rPr>
                <w:sz w:val="20"/>
                <w:szCs w:val="20"/>
              </w:rPr>
              <w:t xml:space="preserve">, </w:t>
            </w:r>
            <w:proofErr w:type="spellStart"/>
            <w:r w:rsidRPr="00DF7BB7">
              <w:rPr>
                <w:sz w:val="20"/>
                <w:szCs w:val="20"/>
              </w:rPr>
              <w:t>IgM</w:t>
            </w:r>
            <w:proofErr w:type="spellEnd"/>
            <w:r w:rsidRPr="00DF7BB7">
              <w:rPr>
                <w:sz w:val="20"/>
                <w:szCs w:val="20"/>
              </w:rPr>
              <w:t xml:space="preserve">, АроА1, </w:t>
            </w:r>
            <w:proofErr w:type="spellStart"/>
            <w:r w:rsidRPr="00DF7BB7">
              <w:rPr>
                <w:sz w:val="20"/>
                <w:szCs w:val="20"/>
              </w:rPr>
              <w:t>АроВ</w:t>
            </w:r>
            <w:proofErr w:type="spellEnd"/>
            <w:r w:rsidRPr="00DF7BB7">
              <w:rPr>
                <w:sz w:val="20"/>
                <w:szCs w:val="20"/>
              </w:rPr>
              <w:t xml:space="preserve">, HDL-C, LDL-C, Реагент должен быть в жидком виде, полностью готовый, не требующий предварительной подготовки. Реагент должен быть расфасован в несколько флаконов, что позволяет в дальнейшем использование отдельных флаконов для предотвращения контаминации и продления стабильности. Общий объем реагента должен быть не менее 30мл. Флаконы с реагентом должны быть полностью адаптированы для </w:t>
            </w:r>
            <w:proofErr w:type="spellStart"/>
            <w:r w:rsidRPr="00DF7BB7">
              <w:rPr>
                <w:sz w:val="20"/>
                <w:szCs w:val="20"/>
              </w:rPr>
              <w:t>реагентной</w:t>
            </w:r>
            <w:proofErr w:type="spellEnd"/>
            <w:r w:rsidRPr="00DF7BB7">
              <w:rPr>
                <w:sz w:val="20"/>
                <w:szCs w:val="20"/>
              </w:rPr>
              <w:t xml:space="preserve"> карусели анализатора. </w:t>
            </w:r>
            <w:proofErr w:type="gramStart"/>
            <w:r w:rsidRPr="00DF7BB7">
              <w:rPr>
                <w:sz w:val="20"/>
                <w:szCs w:val="20"/>
              </w:rPr>
              <w:t>Каждый флакон должен быть снабжен специальным штрих-кодом совместимым со встроенным сканером анализатора.</w:t>
            </w:r>
            <w:proofErr w:type="gramEnd"/>
          </w:p>
        </w:tc>
        <w:tc>
          <w:tcPr>
            <w:tcW w:w="1080" w:type="dxa"/>
            <w:vAlign w:val="center"/>
          </w:tcPr>
          <w:p w:rsidR="00DC62B1" w:rsidRPr="00B94B53" w:rsidRDefault="00DC62B1" w:rsidP="00B94B53">
            <w:pPr>
              <w:jc w:val="center"/>
            </w:pPr>
            <w:r w:rsidRPr="00B94B53">
              <w:t>набор</w:t>
            </w:r>
          </w:p>
        </w:tc>
        <w:tc>
          <w:tcPr>
            <w:tcW w:w="1080" w:type="dxa"/>
            <w:vAlign w:val="center"/>
          </w:tcPr>
          <w:p w:rsidR="00DC62B1" w:rsidRPr="00B94B53" w:rsidRDefault="00DC62B1" w:rsidP="00B94B53">
            <w:pPr>
              <w:jc w:val="center"/>
            </w:pPr>
            <w:r w:rsidRPr="00B94B53"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B1" w:rsidRPr="00B94B53" w:rsidRDefault="005B588F" w:rsidP="00B94B5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281000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B1" w:rsidRPr="00B94B53" w:rsidRDefault="005B588F" w:rsidP="00B94B5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281000</w:t>
            </w:r>
          </w:p>
        </w:tc>
      </w:tr>
      <w:tr w:rsidR="00DC62B1" w:rsidRPr="00C20610" w:rsidTr="00084833">
        <w:tblPrEx>
          <w:tblLook w:val="04A0" w:firstRow="1" w:lastRow="0" w:firstColumn="1" w:lastColumn="0" w:noHBand="0" w:noVBand="1"/>
        </w:tblPrEx>
        <w:tc>
          <w:tcPr>
            <w:tcW w:w="540" w:type="dxa"/>
          </w:tcPr>
          <w:p w:rsidR="00DC62B1" w:rsidRPr="00B94B53" w:rsidRDefault="00DC62B1" w:rsidP="00B94B53">
            <w:pPr>
              <w:jc w:val="center"/>
            </w:pPr>
          </w:p>
        </w:tc>
        <w:tc>
          <w:tcPr>
            <w:tcW w:w="2772" w:type="dxa"/>
          </w:tcPr>
          <w:p w:rsidR="00DC62B1" w:rsidRPr="00B94B53" w:rsidRDefault="00DC62B1" w:rsidP="00B94B53">
            <w:r w:rsidRPr="00B94B53">
              <w:t xml:space="preserve">Моющий раствор </w:t>
            </w:r>
          </w:p>
        </w:tc>
        <w:tc>
          <w:tcPr>
            <w:tcW w:w="6948" w:type="dxa"/>
          </w:tcPr>
          <w:p w:rsidR="00DC62B1" w:rsidRPr="00DF7BB7" w:rsidRDefault="00DC62B1" w:rsidP="00B94B53">
            <w:pPr>
              <w:rPr>
                <w:sz w:val="20"/>
                <w:szCs w:val="20"/>
              </w:rPr>
            </w:pPr>
            <w:r w:rsidRPr="00DF7BB7">
              <w:rPr>
                <w:sz w:val="20"/>
                <w:szCs w:val="20"/>
              </w:rPr>
              <w:t xml:space="preserve">Специальный концентрированный реагент </w:t>
            </w:r>
            <w:proofErr w:type="spellStart"/>
            <w:r w:rsidRPr="00DF7BB7">
              <w:rPr>
                <w:sz w:val="20"/>
                <w:szCs w:val="20"/>
              </w:rPr>
              <w:t>Dete</w:t>
            </w:r>
            <w:r w:rsidRPr="00DF7BB7">
              <w:rPr>
                <w:sz w:val="20"/>
                <w:szCs w:val="20"/>
                <w:lang w:val="en-US"/>
              </w:rPr>
              <w:t>rgent</w:t>
            </w:r>
            <w:proofErr w:type="spellEnd"/>
            <w:r w:rsidRPr="00DF7BB7">
              <w:rPr>
                <w:sz w:val="20"/>
                <w:szCs w:val="20"/>
              </w:rPr>
              <w:t xml:space="preserve"> CD80. Реагент предназначен для приготовления моющего раствора использующегося для промывки блока реакционных кювет, дозирующих зондов, миксера. Готовый раствор не должен обладать коррозийными и окисляющими свойствами при контакте с деталями анализатора. Фасовка концентрата должна быть не менее 1 литра. Должно хватать для приготовления не менее чем </w:t>
            </w:r>
            <w:smartTag w:uri="urn:schemas-microsoft-com:office:smarttags" w:element="metricconverter">
              <w:smartTagPr>
                <w:attr w:name="ProductID" w:val="15 литров"/>
              </w:smartTagPr>
              <w:r w:rsidRPr="00DF7BB7">
                <w:rPr>
                  <w:sz w:val="20"/>
                  <w:szCs w:val="20"/>
                </w:rPr>
                <w:t>15 литров</w:t>
              </w:r>
            </w:smartTag>
            <w:r w:rsidRPr="00DF7BB7">
              <w:rPr>
                <w:sz w:val="20"/>
                <w:szCs w:val="20"/>
              </w:rPr>
              <w:t xml:space="preserve"> моющего раствора.</w:t>
            </w:r>
          </w:p>
        </w:tc>
        <w:tc>
          <w:tcPr>
            <w:tcW w:w="1080" w:type="dxa"/>
          </w:tcPr>
          <w:p w:rsidR="00DC62B1" w:rsidRPr="00B94B53" w:rsidRDefault="00DC62B1" w:rsidP="00B94B53">
            <w:pPr>
              <w:jc w:val="center"/>
            </w:pPr>
            <w:r w:rsidRPr="00B94B53">
              <w:t>флакон</w:t>
            </w:r>
          </w:p>
        </w:tc>
        <w:tc>
          <w:tcPr>
            <w:tcW w:w="1080" w:type="dxa"/>
          </w:tcPr>
          <w:p w:rsidR="00DC62B1" w:rsidRPr="00B94B53" w:rsidRDefault="00DC62B1" w:rsidP="00B94B53">
            <w:pPr>
              <w:jc w:val="center"/>
              <w:rPr>
                <w:lang w:val="kk-KZ"/>
              </w:rPr>
            </w:pPr>
            <w:r w:rsidRPr="00B94B53">
              <w:rPr>
                <w:lang w:val="kk-KZ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2B1" w:rsidRPr="00B94B53" w:rsidRDefault="005B588F" w:rsidP="00B94B53">
            <w:pPr>
              <w:jc w:val="center"/>
              <w:rPr>
                <w:rFonts w:ascii="Tahoma" w:hAnsi="Tahoma" w:cs="Tahoma"/>
                <w:sz w:val="18"/>
                <w:szCs w:val="18"/>
                <w:lang w:val="kk-KZ"/>
              </w:rPr>
            </w:pPr>
            <w:r>
              <w:rPr>
                <w:rFonts w:ascii="Tahoma" w:hAnsi="Tahoma" w:cs="Tahoma"/>
                <w:sz w:val="18"/>
                <w:szCs w:val="18"/>
                <w:lang w:val="kk-KZ"/>
              </w:rPr>
              <w:t>55600</w:t>
            </w:r>
          </w:p>
        </w:tc>
        <w:tc>
          <w:tcPr>
            <w:tcW w:w="1620" w:type="dxa"/>
          </w:tcPr>
          <w:p w:rsidR="00DC62B1" w:rsidRPr="00DC62B1" w:rsidRDefault="005B588F" w:rsidP="00B94B5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166800</w:t>
            </w:r>
          </w:p>
        </w:tc>
      </w:tr>
    </w:tbl>
    <w:p w:rsidR="001F17BE" w:rsidRDefault="001F17BE" w:rsidP="00B94B53"/>
    <w:p w:rsidR="005C4BF4" w:rsidRPr="00720B44" w:rsidRDefault="005C4BF4" w:rsidP="005C4BF4">
      <w:pPr>
        <w:jc w:val="center"/>
        <w:rPr>
          <w:b/>
          <w:sz w:val="28"/>
        </w:rPr>
      </w:pPr>
      <w:r w:rsidRPr="00720B44">
        <w:rPr>
          <w:b/>
          <w:sz w:val="28"/>
        </w:rPr>
        <w:t xml:space="preserve">Спецификация на реагенты для </w:t>
      </w:r>
      <w:proofErr w:type="spellStart"/>
      <w:r w:rsidRPr="00720B44">
        <w:rPr>
          <w:b/>
          <w:sz w:val="28"/>
        </w:rPr>
        <w:t>Коагулометра</w:t>
      </w:r>
      <w:proofErr w:type="spellEnd"/>
      <w:r w:rsidRPr="00720B44">
        <w:rPr>
          <w:b/>
          <w:sz w:val="28"/>
        </w:rPr>
        <w:t xml:space="preserve"> </w:t>
      </w:r>
      <w:r w:rsidRPr="00720B44">
        <w:rPr>
          <w:b/>
          <w:sz w:val="28"/>
          <w:lang w:val="en-US"/>
        </w:rPr>
        <w:t>TS</w:t>
      </w:r>
      <w:r w:rsidRPr="00720B44">
        <w:rPr>
          <w:b/>
          <w:sz w:val="28"/>
        </w:rPr>
        <w:t>-4000</w:t>
      </w:r>
    </w:p>
    <w:p w:rsidR="005C4BF4" w:rsidRDefault="005C4BF4" w:rsidP="005C4BF4"/>
    <w:p w:rsidR="005C4BF4" w:rsidRDefault="005C4BF4" w:rsidP="005C4BF4"/>
    <w:tbl>
      <w:tblPr>
        <w:tblStyle w:val="a3"/>
        <w:tblW w:w="15120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540"/>
        <w:gridCol w:w="2340"/>
        <w:gridCol w:w="7380"/>
        <w:gridCol w:w="1080"/>
        <w:gridCol w:w="1080"/>
        <w:gridCol w:w="1080"/>
        <w:gridCol w:w="1620"/>
      </w:tblGrid>
      <w:tr w:rsidR="005C4BF4" w:rsidTr="009977A4">
        <w:tc>
          <w:tcPr>
            <w:tcW w:w="540" w:type="dxa"/>
            <w:vAlign w:val="center"/>
          </w:tcPr>
          <w:p w:rsidR="005C4BF4" w:rsidRPr="006A1DF1" w:rsidRDefault="005C4BF4" w:rsidP="009977A4">
            <w:pPr>
              <w:ind w:left="-648" w:firstLine="240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340" w:type="dxa"/>
            <w:vAlign w:val="center"/>
          </w:tcPr>
          <w:p w:rsidR="005C4BF4" w:rsidRPr="006A1DF1" w:rsidRDefault="005C4BF4" w:rsidP="009977A4">
            <w:pPr>
              <w:ind w:firstLine="252"/>
              <w:jc w:val="center"/>
              <w:rPr>
                <w:b/>
              </w:rPr>
            </w:pPr>
            <w:r w:rsidRPr="006A1DF1">
              <w:rPr>
                <w:b/>
              </w:rPr>
              <w:t xml:space="preserve">Наименование </w:t>
            </w:r>
            <w:r>
              <w:rPr>
                <w:b/>
              </w:rPr>
              <w:t>лота</w:t>
            </w:r>
          </w:p>
        </w:tc>
        <w:tc>
          <w:tcPr>
            <w:tcW w:w="7380" w:type="dxa"/>
            <w:vAlign w:val="center"/>
          </w:tcPr>
          <w:p w:rsidR="005C4BF4" w:rsidRPr="00F62E89" w:rsidRDefault="005C4BF4" w:rsidP="009977A4">
            <w:pPr>
              <w:jc w:val="center"/>
              <w:rPr>
                <w:b/>
              </w:rPr>
            </w:pPr>
            <w:r w:rsidRPr="00F62E89">
              <w:rPr>
                <w:b/>
              </w:rPr>
              <w:t>Техническая спецификация</w:t>
            </w:r>
          </w:p>
        </w:tc>
        <w:tc>
          <w:tcPr>
            <w:tcW w:w="1080" w:type="dxa"/>
            <w:vAlign w:val="center"/>
          </w:tcPr>
          <w:p w:rsidR="005C4BF4" w:rsidRPr="006A1DF1" w:rsidRDefault="005C4BF4" w:rsidP="009977A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Ед-цы</w:t>
            </w:r>
            <w:proofErr w:type="spellEnd"/>
            <w:r>
              <w:rPr>
                <w:b/>
              </w:rPr>
              <w:t xml:space="preserve">              </w:t>
            </w:r>
            <w:proofErr w:type="spellStart"/>
            <w:r>
              <w:rPr>
                <w:b/>
              </w:rPr>
              <w:t>изм-ия</w:t>
            </w:r>
            <w:proofErr w:type="spellEnd"/>
          </w:p>
        </w:tc>
        <w:tc>
          <w:tcPr>
            <w:tcW w:w="1080" w:type="dxa"/>
            <w:vAlign w:val="center"/>
          </w:tcPr>
          <w:p w:rsidR="005C4BF4" w:rsidRPr="006A1DF1" w:rsidRDefault="005C4BF4" w:rsidP="009977A4">
            <w:pPr>
              <w:jc w:val="center"/>
              <w:rPr>
                <w:b/>
              </w:rPr>
            </w:pPr>
            <w:r>
              <w:rPr>
                <w:b/>
              </w:rPr>
              <w:t>Кол-во</w:t>
            </w:r>
          </w:p>
        </w:tc>
        <w:tc>
          <w:tcPr>
            <w:tcW w:w="1080" w:type="dxa"/>
            <w:vAlign w:val="center"/>
          </w:tcPr>
          <w:p w:rsidR="005C4BF4" w:rsidRPr="006A1DF1" w:rsidRDefault="005C4BF4" w:rsidP="009977A4">
            <w:pPr>
              <w:jc w:val="center"/>
              <w:rPr>
                <w:b/>
              </w:rPr>
            </w:pPr>
            <w:r>
              <w:rPr>
                <w:b/>
              </w:rPr>
              <w:t>Цена в тенге</w:t>
            </w:r>
          </w:p>
        </w:tc>
        <w:tc>
          <w:tcPr>
            <w:tcW w:w="1620" w:type="dxa"/>
            <w:vAlign w:val="center"/>
          </w:tcPr>
          <w:p w:rsidR="005C4BF4" w:rsidRPr="006A1DF1" w:rsidRDefault="005C4BF4" w:rsidP="009977A4">
            <w:pPr>
              <w:jc w:val="center"/>
              <w:rPr>
                <w:b/>
              </w:rPr>
            </w:pPr>
            <w:r>
              <w:rPr>
                <w:b/>
              </w:rPr>
              <w:t>Сумма в тенге</w:t>
            </w:r>
          </w:p>
        </w:tc>
      </w:tr>
      <w:tr w:rsidR="005C4BF4" w:rsidTr="009977A4">
        <w:tc>
          <w:tcPr>
            <w:tcW w:w="540" w:type="dxa"/>
            <w:vAlign w:val="center"/>
          </w:tcPr>
          <w:p w:rsidR="005C4BF4" w:rsidRPr="00C64DFD" w:rsidRDefault="005C4BF4" w:rsidP="009977A4">
            <w:pPr>
              <w:jc w:val="center"/>
              <w:rPr>
                <w:sz w:val="22"/>
                <w:szCs w:val="22"/>
              </w:rPr>
            </w:pPr>
            <w:r w:rsidRPr="00C64DFD">
              <w:rPr>
                <w:sz w:val="22"/>
                <w:szCs w:val="22"/>
              </w:rPr>
              <w:t>1</w:t>
            </w:r>
          </w:p>
        </w:tc>
        <w:tc>
          <w:tcPr>
            <w:tcW w:w="2340" w:type="dxa"/>
            <w:vAlign w:val="center"/>
          </w:tcPr>
          <w:p w:rsidR="005C4BF4" w:rsidRPr="000A1823" w:rsidRDefault="005C4BF4" w:rsidP="009977A4">
            <w:pPr>
              <w:rPr>
                <w:sz w:val="21"/>
                <w:szCs w:val="21"/>
              </w:rPr>
            </w:pPr>
            <w:r w:rsidRPr="000A1823">
              <w:rPr>
                <w:sz w:val="21"/>
                <w:szCs w:val="21"/>
              </w:rPr>
              <w:t xml:space="preserve">Реагент фиксации формирования </w:t>
            </w:r>
            <w:proofErr w:type="spellStart"/>
            <w:r w:rsidRPr="000A1823">
              <w:rPr>
                <w:sz w:val="21"/>
                <w:szCs w:val="21"/>
              </w:rPr>
              <w:t>тромбинового</w:t>
            </w:r>
            <w:proofErr w:type="spellEnd"/>
            <w:r w:rsidRPr="000A1823">
              <w:rPr>
                <w:sz w:val="21"/>
                <w:szCs w:val="21"/>
              </w:rPr>
              <w:t xml:space="preserve"> сгустка</w:t>
            </w:r>
            <w:r w:rsidRPr="000A1823">
              <w:rPr>
                <w:sz w:val="21"/>
                <w:szCs w:val="21"/>
              </w:rPr>
              <w:br/>
            </w:r>
          </w:p>
          <w:p w:rsidR="005C4BF4" w:rsidRPr="000A1823" w:rsidRDefault="005C4BF4" w:rsidP="009977A4">
            <w:pPr>
              <w:rPr>
                <w:sz w:val="21"/>
                <w:szCs w:val="21"/>
              </w:rPr>
            </w:pPr>
          </w:p>
        </w:tc>
        <w:tc>
          <w:tcPr>
            <w:tcW w:w="7380" w:type="dxa"/>
          </w:tcPr>
          <w:p w:rsidR="005C4BF4" w:rsidRPr="000A1823" w:rsidRDefault="005C4BF4" w:rsidP="009977A4">
            <w:pPr>
              <w:rPr>
                <w:sz w:val="21"/>
                <w:szCs w:val="21"/>
              </w:rPr>
            </w:pPr>
            <w:r w:rsidRPr="000A1823">
              <w:rPr>
                <w:sz w:val="21"/>
                <w:szCs w:val="21"/>
              </w:rPr>
              <w:lastRenderedPageBreak/>
              <w:t xml:space="preserve">Набор реагентов для постановки </w:t>
            </w:r>
            <w:proofErr w:type="spellStart"/>
            <w:r w:rsidRPr="000A1823">
              <w:rPr>
                <w:sz w:val="21"/>
                <w:szCs w:val="21"/>
              </w:rPr>
              <w:t>клоттингового</w:t>
            </w:r>
            <w:proofErr w:type="spellEnd"/>
            <w:r w:rsidRPr="000A1823">
              <w:rPr>
                <w:sz w:val="21"/>
                <w:szCs w:val="21"/>
              </w:rPr>
              <w:t xml:space="preserve"> теста отражает 1 и 2 фазу плазменного свертывания и активность работы факторов. Набор содержит рекомбинантный челове</w:t>
            </w:r>
            <w:r>
              <w:rPr>
                <w:sz w:val="21"/>
                <w:szCs w:val="21"/>
              </w:rPr>
              <w:t xml:space="preserve">ческий </w:t>
            </w:r>
            <w:proofErr w:type="spellStart"/>
            <w:r>
              <w:rPr>
                <w:sz w:val="21"/>
                <w:szCs w:val="21"/>
              </w:rPr>
              <w:t>тромбопластин</w:t>
            </w:r>
            <w:proofErr w:type="spellEnd"/>
            <w:r>
              <w:rPr>
                <w:sz w:val="21"/>
                <w:szCs w:val="21"/>
              </w:rPr>
              <w:t xml:space="preserve"> до 1мкг/мл</w:t>
            </w:r>
            <w:r w:rsidRPr="000A1823">
              <w:rPr>
                <w:sz w:val="21"/>
                <w:szCs w:val="21"/>
              </w:rPr>
              <w:t>.</w:t>
            </w:r>
            <w:r>
              <w:rPr>
                <w:sz w:val="21"/>
                <w:szCs w:val="21"/>
              </w:rPr>
              <w:t xml:space="preserve"> Рабочие реагенты не требуют дополнительного разведения  </w:t>
            </w:r>
            <w:proofErr w:type="spellStart"/>
            <w:r>
              <w:rPr>
                <w:sz w:val="21"/>
                <w:szCs w:val="21"/>
              </w:rPr>
              <w:t>лиофилизатов</w:t>
            </w:r>
            <w:proofErr w:type="spellEnd"/>
            <w:r>
              <w:rPr>
                <w:sz w:val="21"/>
                <w:szCs w:val="21"/>
              </w:rPr>
              <w:t xml:space="preserve">. Реагенты жидкие, </w:t>
            </w:r>
            <w:r>
              <w:rPr>
                <w:sz w:val="21"/>
                <w:szCs w:val="21"/>
              </w:rPr>
              <w:lastRenderedPageBreak/>
              <w:t xml:space="preserve">готовые к использованию. </w:t>
            </w:r>
            <w:r w:rsidRPr="000A1823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Не требуется отдельного построения калибровочного графика с приготовлением калибровочных разведений из контрольных плазм. </w:t>
            </w:r>
            <w:r w:rsidRPr="000A1823">
              <w:rPr>
                <w:sz w:val="21"/>
                <w:szCs w:val="21"/>
              </w:rPr>
              <w:t>Количество тестов в одном наборе не менее 100.</w:t>
            </w:r>
            <w:r>
              <w:rPr>
                <w:sz w:val="21"/>
                <w:szCs w:val="21"/>
              </w:rPr>
              <w:t xml:space="preserve"> Наличие адаптаций для анализаторов</w:t>
            </w:r>
          </w:p>
        </w:tc>
        <w:tc>
          <w:tcPr>
            <w:tcW w:w="1080" w:type="dxa"/>
            <w:vAlign w:val="center"/>
          </w:tcPr>
          <w:p w:rsidR="005C4BF4" w:rsidRPr="000A1823" w:rsidRDefault="005C4BF4" w:rsidP="009977A4">
            <w:pPr>
              <w:jc w:val="center"/>
              <w:rPr>
                <w:sz w:val="21"/>
                <w:szCs w:val="21"/>
              </w:rPr>
            </w:pPr>
            <w:r w:rsidRPr="000A1823">
              <w:rPr>
                <w:sz w:val="21"/>
                <w:szCs w:val="21"/>
              </w:rPr>
              <w:lastRenderedPageBreak/>
              <w:t>набор</w:t>
            </w:r>
          </w:p>
        </w:tc>
        <w:tc>
          <w:tcPr>
            <w:tcW w:w="1080" w:type="dxa"/>
            <w:vAlign w:val="center"/>
          </w:tcPr>
          <w:p w:rsidR="005C4BF4" w:rsidRPr="000A1823" w:rsidRDefault="005C4BF4" w:rsidP="009977A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</w:p>
        </w:tc>
        <w:tc>
          <w:tcPr>
            <w:tcW w:w="1080" w:type="dxa"/>
            <w:vAlign w:val="center"/>
          </w:tcPr>
          <w:p w:rsidR="005C4BF4" w:rsidRPr="00BA61F4" w:rsidRDefault="005C4BF4" w:rsidP="009977A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21210</w:t>
            </w:r>
          </w:p>
        </w:tc>
        <w:tc>
          <w:tcPr>
            <w:tcW w:w="1620" w:type="dxa"/>
            <w:vAlign w:val="center"/>
          </w:tcPr>
          <w:p w:rsidR="005C4BF4" w:rsidRPr="000A1823" w:rsidRDefault="005C4BF4" w:rsidP="009977A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254520</w:t>
            </w:r>
          </w:p>
        </w:tc>
      </w:tr>
      <w:tr w:rsidR="005C4BF4" w:rsidTr="009977A4">
        <w:tc>
          <w:tcPr>
            <w:tcW w:w="540" w:type="dxa"/>
            <w:vAlign w:val="center"/>
          </w:tcPr>
          <w:p w:rsidR="005C4BF4" w:rsidRPr="00C64DFD" w:rsidRDefault="005C4BF4" w:rsidP="009977A4">
            <w:pPr>
              <w:jc w:val="center"/>
              <w:rPr>
                <w:sz w:val="22"/>
                <w:szCs w:val="22"/>
              </w:rPr>
            </w:pPr>
            <w:r w:rsidRPr="00C64DFD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2340" w:type="dxa"/>
            <w:vAlign w:val="center"/>
          </w:tcPr>
          <w:p w:rsidR="005C4BF4" w:rsidRPr="000A1823" w:rsidRDefault="005C4BF4" w:rsidP="009977A4">
            <w:pPr>
              <w:rPr>
                <w:sz w:val="21"/>
                <w:szCs w:val="21"/>
              </w:rPr>
            </w:pPr>
            <w:r w:rsidRPr="000A1823">
              <w:rPr>
                <w:sz w:val="21"/>
                <w:szCs w:val="21"/>
              </w:rPr>
              <w:t>Реагент на показатель эффективности остановки кровотечения плазменными факторами.</w:t>
            </w:r>
          </w:p>
        </w:tc>
        <w:tc>
          <w:tcPr>
            <w:tcW w:w="7380" w:type="dxa"/>
          </w:tcPr>
          <w:p w:rsidR="005C4BF4" w:rsidRPr="000A1823" w:rsidRDefault="005C4BF4" w:rsidP="009977A4">
            <w:pPr>
              <w:rPr>
                <w:sz w:val="21"/>
                <w:szCs w:val="21"/>
              </w:rPr>
            </w:pPr>
            <w:r w:rsidRPr="000A1823">
              <w:rPr>
                <w:sz w:val="21"/>
                <w:szCs w:val="21"/>
              </w:rPr>
              <w:t xml:space="preserve">Набор реагентов для постановки </w:t>
            </w:r>
            <w:proofErr w:type="spellStart"/>
            <w:r w:rsidRPr="000A1823">
              <w:rPr>
                <w:sz w:val="21"/>
                <w:szCs w:val="21"/>
              </w:rPr>
              <w:t>клоттингового</w:t>
            </w:r>
            <w:proofErr w:type="spellEnd"/>
            <w:r w:rsidRPr="000A1823">
              <w:rPr>
                <w:sz w:val="21"/>
                <w:szCs w:val="21"/>
              </w:rPr>
              <w:t xml:space="preserve"> теста на </w:t>
            </w:r>
            <w:proofErr w:type="spellStart"/>
            <w:r w:rsidRPr="000A1823">
              <w:rPr>
                <w:sz w:val="21"/>
                <w:szCs w:val="21"/>
              </w:rPr>
              <w:t>коагуляционный</w:t>
            </w:r>
            <w:proofErr w:type="spellEnd"/>
            <w:r w:rsidRPr="000A1823">
              <w:rPr>
                <w:sz w:val="21"/>
                <w:szCs w:val="21"/>
              </w:rPr>
              <w:t xml:space="preserve"> (плазменный) гемостаз. Рабочий реагент содержит 0,1мМ </w:t>
            </w:r>
            <w:proofErr w:type="spellStart"/>
            <w:r w:rsidRPr="000A1823">
              <w:rPr>
                <w:sz w:val="21"/>
                <w:szCs w:val="21"/>
              </w:rPr>
              <w:t>эллаговой</w:t>
            </w:r>
            <w:proofErr w:type="spellEnd"/>
            <w:r w:rsidRPr="000A1823">
              <w:rPr>
                <w:sz w:val="21"/>
                <w:szCs w:val="21"/>
              </w:rPr>
              <w:t xml:space="preserve"> кислоты, буферы, соли и стабилизаторы. </w:t>
            </w:r>
            <w:r>
              <w:rPr>
                <w:sz w:val="21"/>
                <w:szCs w:val="21"/>
              </w:rPr>
              <w:t xml:space="preserve">Рабочие реагенты не требуют дополнительного разведения  </w:t>
            </w:r>
            <w:proofErr w:type="spellStart"/>
            <w:r>
              <w:rPr>
                <w:sz w:val="21"/>
                <w:szCs w:val="21"/>
              </w:rPr>
              <w:t>лиофилизатов</w:t>
            </w:r>
            <w:proofErr w:type="spellEnd"/>
            <w:r>
              <w:rPr>
                <w:sz w:val="21"/>
                <w:szCs w:val="21"/>
              </w:rPr>
              <w:t xml:space="preserve">. </w:t>
            </w:r>
            <w:r w:rsidRPr="000A1823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Наличие в составе набора </w:t>
            </w:r>
            <w:r w:rsidRPr="000A1823">
              <w:rPr>
                <w:sz w:val="21"/>
                <w:szCs w:val="21"/>
              </w:rPr>
              <w:t xml:space="preserve">0,025М </w:t>
            </w:r>
            <w:proofErr w:type="spellStart"/>
            <w:r w:rsidRPr="000A1823">
              <w:rPr>
                <w:sz w:val="21"/>
                <w:szCs w:val="21"/>
              </w:rPr>
              <w:t>CaCl</w:t>
            </w:r>
            <w:proofErr w:type="spellEnd"/>
            <w:r>
              <w:rPr>
                <w:sz w:val="21"/>
                <w:szCs w:val="21"/>
              </w:rPr>
              <w:t xml:space="preserve">. </w:t>
            </w:r>
            <w:r w:rsidRPr="000A1823">
              <w:rPr>
                <w:sz w:val="21"/>
                <w:szCs w:val="21"/>
              </w:rPr>
              <w:t xml:space="preserve">Количество тестов </w:t>
            </w:r>
            <w:r>
              <w:rPr>
                <w:sz w:val="21"/>
                <w:szCs w:val="21"/>
              </w:rPr>
              <w:t>в</w:t>
            </w:r>
            <w:r w:rsidRPr="000A1823">
              <w:rPr>
                <w:sz w:val="21"/>
                <w:szCs w:val="21"/>
              </w:rPr>
              <w:t xml:space="preserve"> одно</w:t>
            </w:r>
            <w:r>
              <w:rPr>
                <w:sz w:val="21"/>
                <w:szCs w:val="21"/>
              </w:rPr>
              <w:t>м</w:t>
            </w:r>
            <w:r w:rsidRPr="000A1823">
              <w:rPr>
                <w:sz w:val="21"/>
                <w:szCs w:val="21"/>
              </w:rPr>
              <w:t xml:space="preserve"> набор</w:t>
            </w:r>
            <w:r>
              <w:rPr>
                <w:sz w:val="21"/>
                <w:szCs w:val="21"/>
              </w:rPr>
              <w:t>е</w:t>
            </w:r>
            <w:r w:rsidRPr="000A1823">
              <w:rPr>
                <w:sz w:val="21"/>
                <w:szCs w:val="21"/>
              </w:rPr>
              <w:t xml:space="preserve"> не менее 200. </w:t>
            </w:r>
            <w:r>
              <w:rPr>
                <w:sz w:val="21"/>
                <w:szCs w:val="21"/>
              </w:rPr>
              <w:t>Наличие адаптаций для анализаторов</w:t>
            </w:r>
          </w:p>
        </w:tc>
        <w:tc>
          <w:tcPr>
            <w:tcW w:w="1080" w:type="dxa"/>
            <w:vAlign w:val="center"/>
          </w:tcPr>
          <w:p w:rsidR="005C4BF4" w:rsidRPr="000A1823" w:rsidRDefault="005C4BF4" w:rsidP="009977A4">
            <w:pPr>
              <w:jc w:val="center"/>
              <w:rPr>
                <w:sz w:val="21"/>
                <w:szCs w:val="21"/>
              </w:rPr>
            </w:pPr>
            <w:r w:rsidRPr="000A1823">
              <w:rPr>
                <w:sz w:val="21"/>
                <w:szCs w:val="21"/>
              </w:rPr>
              <w:t>набор</w:t>
            </w:r>
          </w:p>
        </w:tc>
        <w:tc>
          <w:tcPr>
            <w:tcW w:w="1080" w:type="dxa"/>
            <w:vAlign w:val="center"/>
          </w:tcPr>
          <w:p w:rsidR="005C4BF4" w:rsidRPr="000A1823" w:rsidRDefault="005C4BF4" w:rsidP="009977A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080" w:type="dxa"/>
            <w:vAlign w:val="center"/>
          </w:tcPr>
          <w:p w:rsidR="005C4BF4" w:rsidRPr="000A1823" w:rsidRDefault="005C4BF4" w:rsidP="009977A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18670</w:t>
            </w:r>
          </w:p>
        </w:tc>
        <w:tc>
          <w:tcPr>
            <w:tcW w:w="1620" w:type="dxa"/>
            <w:vAlign w:val="center"/>
          </w:tcPr>
          <w:p w:rsidR="005C4BF4" w:rsidRPr="000A1823" w:rsidRDefault="005C4BF4" w:rsidP="009977A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18670</w:t>
            </w:r>
          </w:p>
        </w:tc>
      </w:tr>
      <w:tr w:rsidR="005C4BF4" w:rsidTr="009977A4">
        <w:tc>
          <w:tcPr>
            <w:tcW w:w="540" w:type="dxa"/>
            <w:vAlign w:val="center"/>
          </w:tcPr>
          <w:p w:rsidR="005C4BF4" w:rsidRPr="00C64DFD" w:rsidRDefault="005C4BF4" w:rsidP="009977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340" w:type="dxa"/>
            <w:vAlign w:val="center"/>
          </w:tcPr>
          <w:p w:rsidR="005C4BF4" w:rsidRPr="000A1823" w:rsidRDefault="005C4BF4" w:rsidP="009977A4">
            <w:pPr>
              <w:rPr>
                <w:sz w:val="21"/>
                <w:szCs w:val="21"/>
              </w:rPr>
            </w:pPr>
            <w:r w:rsidRPr="000A1823">
              <w:rPr>
                <w:sz w:val="21"/>
                <w:szCs w:val="21"/>
              </w:rPr>
              <w:t>Реагент для определения концентрации первого свертывающего фактора плазмы</w:t>
            </w:r>
          </w:p>
        </w:tc>
        <w:tc>
          <w:tcPr>
            <w:tcW w:w="7380" w:type="dxa"/>
          </w:tcPr>
          <w:p w:rsidR="005C4BF4" w:rsidRPr="000A1823" w:rsidRDefault="005C4BF4" w:rsidP="009977A4">
            <w:pPr>
              <w:rPr>
                <w:sz w:val="21"/>
                <w:szCs w:val="21"/>
              </w:rPr>
            </w:pPr>
            <w:r w:rsidRPr="000A1823">
              <w:rPr>
                <w:sz w:val="21"/>
                <w:szCs w:val="21"/>
              </w:rPr>
              <w:t xml:space="preserve">Набор реагентов для постановки </w:t>
            </w:r>
            <w:proofErr w:type="spellStart"/>
            <w:r w:rsidRPr="000A1823">
              <w:rPr>
                <w:sz w:val="21"/>
                <w:szCs w:val="21"/>
              </w:rPr>
              <w:t>клоттингового</w:t>
            </w:r>
            <w:proofErr w:type="spellEnd"/>
            <w:r w:rsidRPr="000A1823">
              <w:rPr>
                <w:sz w:val="21"/>
                <w:szCs w:val="21"/>
              </w:rPr>
              <w:t xml:space="preserve"> теста по определению концентрации первого свертывающего фактора плазмы. </w:t>
            </w:r>
            <w:r>
              <w:rPr>
                <w:sz w:val="21"/>
                <w:szCs w:val="21"/>
              </w:rPr>
              <w:t xml:space="preserve">Рабочие реагенты не требуют дополнительного разведения  </w:t>
            </w:r>
            <w:proofErr w:type="spellStart"/>
            <w:r>
              <w:rPr>
                <w:sz w:val="21"/>
                <w:szCs w:val="21"/>
              </w:rPr>
              <w:t>лиофилизатов</w:t>
            </w:r>
            <w:proofErr w:type="spellEnd"/>
            <w:r>
              <w:rPr>
                <w:sz w:val="21"/>
                <w:szCs w:val="21"/>
              </w:rPr>
              <w:t xml:space="preserve">. Реагенты жидкие, готовые к использованию. </w:t>
            </w:r>
            <w:r w:rsidRPr="000A1823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Не требуется отдельного построения калибровочного графика с приготовлением калибровочных разведений из  контрольных плазм.</w:t>
            </w:r>
            <w:r w:rsidRPr="000A1823">
              <w:rPr>
                <w:sz w:val="21"/>
                <w:szCs w:val="21"/>
              </w:rPr>
              <w:t xml:space="preserve"> Количество тестов </w:t>
            </w:r>
            <w:r>
              <w:rPr>
                <w:sz w:val="21"/>
                <w:szCs w:val="21"/>
              </w:rPr>
              <w:t>в одном</w:t>
            </w:r>
            <w:r w:rsidRPr="000A1823">
              <w:rPr>
                <w:sz w:val="21"/>
                <w:szCs w:val="21"/>
              </w:rPr>
              <w:t xml:space="preserve"> набор</w:t>
            </w:r>
            <w:r>
              <w:rPr>
                <w:sz w:val="21"/>
                <w:szCs w:val="21"/>
              </w:rPr>
              <w:t>е</w:t>
            </w:r>
            <w:r w:rsidRPr="000A1823">
              <w:rPr>
                <w:sz w:val="21"/>
                <w:szCs w:val="21"/>
              </w:rPr>
              <w:t xml:space="preserve"> не менее 240.</w:t>
            </w:r>
            <w:r>
              <w:rPr>
                <w:sz w:val="21"/>
                <w:szCs w:val="21"/>
              </w:rPr>
              <w:t xml:space="preserve"> Наличие адаптаций для анализаторов</w:t>
            </w:r>
          </w:p>
        </w:tc>
        <w:tc>
          <w:tcPr>
            <w:tcW w:w="1080" w:type="dxa"/>
            <w:vAlign w:val="center"/>
          </w:tcPr>
          <w:p w:rsidR="005C4BF4" w:rsidRPr="000A1823" w:rsidRDefault="005C4BF4" w:rsidP="009977A4">
            <w:pPr>
              <w:jc w:val="center"/>
              <w:rPr>
                <w:sz w:val="21"/>
                <w:szCs w:val="21"/>
              </w:rPr>
            </w:pPr>
            <w:r w:rsidRPr="000A1823">
              <w:rPr>
                <w:sz w:val="21"/>
                <w:szCs w:val="21"/>
              </w:rPr>
              <w:t>набор</w:t>
            </w:r>
          </w:p>
        </w:tc>
        <w:tc>
          <w:tcPr>
            <w:tcW w:w="1080" w:type="dxa"/>
            <w:vAlign w:val="center"/>
          </w:tcPr>
          <w:p w:rsidR="005C4BF4" w:rsidRPr="000A1823" w:rsidRDefault="005C4BF4" w:rsidP="009977A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080" w:type="dxa"/>
            <w:vAlign w:val="center"/>
          </w:tcPr>
          <w:p w:rsidR="005C4BF4" w:rsidRPr="000A1823" w:rsidRDefault="005C4BF4" w:rsidP="009977A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79560</w:t>
            </w:r>
          </w:p>
        </w:tc>
        <w:tc>
          <w:tcPr>
            <w:tcW w:w="1620" w:type="dxa"/>
            <w:vAlign w:val="center"/>
          </w:tcPr>
          <w:p w:rsidR="005C4BF4" w:rsidRPr="000A1823" w:rsidRDefault="005C4BF4" w:rsidP="009977A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79560</w:t>
            </w:r>
          </w:p>
        </w:tc>
      </w:tr>
      <w:tr w:rsidR="005C4BF4" w:rsidTr="009977A4">
        <w:tc>
          <w:tcPr>
            <w:tcW w:w="540" w:type="dxa"/>
            <w:vAlign w:val="center"/>
          </w:tcPr>
          <w:p w:rsidR="005C4BF4" w:rsidRPr="00C64DFD" w:rsidRDefault="005C4BF4" w:rsidP="009977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340" w:type="dxa"/>
            <w:vAlign w:val="center"/>
          </w:tcPr>
          <w:p w:rsidR="005C4BF4" w:rsidRPr="000A1823" w:rsidRDefault="005C4BF4" w:rsidP="009977A4">
            <w:pPr>
              <w:rPr>
                <w:sz w:val="21"/>
                <w:szCs w:val="21"/>
              </w:rPr>
            </w:pPr>
            <w:r w:rsidRPr="000A1823">
              <w:rPr>
                <w:sz w:val="21"/>
                <w:szCs w:val="21"/>
              </w:rPr>
              <w:t>Калибратор</w:t>
            </w:r>
          </w:p>
        </w:tc>
        <w:tc>
          <w:tcPr>
            <w:tcW w:w="7380" w:type="dxa"/>
          </w:tcPr>
          <w:p w:rsidR="005C4BF4" w:rsidRPr="000A1823" w:rsidRDefault="005C4BF4" w:rsidP="009977A4">
            <w:pPr>
              <w:rPr>
                <w:sz w:val="21"/>
                <w:szCs w:val="21"/>
              </w:rPr>
            </w:pPr>
            <w:r w:rsidRPr="000A1823">
              <w:rPr>
                <w:sz w:val="21"/>
                <w:szCs w:val="21"/>
              </w:rPr>
              <w:t xml:space="preserve">Лиофильно высушенный </w:t>
            </w:r>
            <w:proofErr w:type="gramStart"/>
            <w:r w:rsidRPr="000A1823">
              <w:rPr>
                <w:sz w:val="21"/>
                <w:szCs w:val="21"/>
              </w:rPr>
              <w:t>материал</w:t>
            </w:r>
            <w:proofErr w:type="gramEnd"/>
            <w:r w:rsidRPr="000A1823">
              <w:rPr>
                <w:sz w:val="21"/>
                <w:szCs w:val="21"/>
              </w:rPr>
              <w:t xml:space="preserve"> из человеческой плазмы содержащий антикоагулянт цитрат натрия до 0,4% и предназначенный для проведения калибровки при выполнении </w:t>
            </w:r>
            <w:proofErr w:type="spellStart"/>
            <w:r w:rsidRPr="000A1823">
              <w:rPr>
                <w:sz w:val="21"/>
                <w:szCs w:val="21"/>
              </w:rPr>
              <w:t>клоттинговых</w:t>
            </w:r>
            <w:proofErr w:type="spellEnd"/>
            <w:r w:rsidRPr="000A1823">
              <w:rPr>
                <w:sz w:val="21"/>
                <w:szCs w:val="21"/>
              </w:rPr>
              <w:t xml:space="preserve"> тестов. Реагент содержит стабилизаторы и буферы до 1% добавленные перед лиофилизацией. Набор состоит из одного флакона фасовкой 1х1мл.</w:t>
            </w: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1080" w:type="dxa"/>
            <w:vAlign w:val="center"/>
          </w:tcPr>
          <w:p w:rsidR="005C4BF4" w:rsidRPr="000A1823" w:rsidRDefault="005C4BF4" w:rsidP="009977A4">
            <w:pPr>
              <w:jc w:val="center"/>
              <w:rPr>
                <w:sz w:val="21"/>
                <w:szCs w:val="21"/>
              </w:rPr>
            </w:pPr>
            <w:r w:rsidRPr="000A1823">
              <w:rPr>
                <w:sz w:val="21"/>
                <w:szCs w:val="21"/>
              </w:rPr>
              <w:t>набор</w:t>
            </w:r>
          </w:p>
        </w:tc>
        <w:tc>
          <w:tcPr>
            <w:tcW w:w="1080" w:type="dxa"/>
            <w:vAlign w:val="center"/>
          </w:tcPr>
          <w:p w:rsidR="005C4BF4" w:rsidRPr="000A1823" w:rsidRDefault="005C4BF4" w:rsidP="009977A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080" w:type="dxa"/>
            <w:vAlign w:val="center"/>
          </w:tcPr>
          <w:p w:rsidR="005C4BF4" w:rsidRPr="000A1823" w:rsidRDefault="005C4BF4" w:rsidP="009977A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16975</w:t>
            </w:r>
          </w:p>
        </w:tc>
        <w:tc>
          <w:tcPr>
            <w:tcW w:w="1620" w:type="dxa"/>
            <w:vAlign w:val="center"/>
          </w:tcPr>
          <w:p w:rsidR="005C4BF4" w:rsidRPr="000A1823" w:rsidRDefault="005C4BF4" w:rsidP="009977A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16975</w:t>
            </w:r>
          </w:p>
        </w:tc>
      </w:tr>
      <w:tr w:rsidR="005C4BF4" w:rsidTr="009977A4">
        <w:tc>
          <w:tcPr>
            <w:tcW w:w="540" w:type="dxa"/>
            <w:vAlign w:val="center"/>
          </w:tcPr>
          <w:p w:rsidR="005C4BF4" w:rsidRPr="00C64DFD" w:rsidRDefault="005C4BF4" w:rsidP="009977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340" w:type="dxa"/>
            <w:vAlign w:val="center"/>
          </w:tcPr>
          <w:p w:rsidR="005C4BF4" w:rsidRPr="000A1823" w:rsidRDefault="005C4BF4" w:rsidP="009977A4">
            <w:pPr>
              <w:rPr>
                <w:sz w:val="21"/>
                <w:szCs w:val="21"/>
              </w:rPr>
            </w:pPr>
            <w:r w:rsidRPr="000A1823">
              <w:rPr>
                <w:sz w:val="21"/>
                <w:szCs w:val="21"/>
              </w:rPr>
              <w:t>Контроль 1</w:t>
            </w:r>
          </w:p>
        </w:tc>
        <w:tc>
          <w:tcPr>
            <w:tcW w:w="7380" w:type="dxa"/>
          </w:tcPr>
          <w:p w:rsidR="005C4BF4" w:rsidRPr="00E16E50" w:rsidRDefault="005C4BF4" w:rsidP="009977A4">
            <w:pPr>
              <w:rPr>
                <w:sz w:val="21"/>
                <w:szCs w:val="21"/>
              </w:rPr>
            </w:pPr>
            <w:r w:rsidRPr="000A1823">
              <w:rPr>
                <w:sz w:val="21"/>
                <w:szCs w:val="21"/>
              </w:rPr>
              <w:t xml:space="preserve">Лиофильно высушенный </w:t>
            </w:r>
            <w:proofErr w:type="gramStart"/>
            <w:r w:rsidRPr="000A1823">
              <w:rPr>
                <w:sz w:val="21"/>
                <w:szCs w:val="21"/>
              </w:rPr>
              <w:t>материал</w:t>
            </w:r>
            <w:proofErr w:type="gramEnd"/>
            <w:r w:rsidRPr="000A1823">
              <w:rPr>
                <w:sz w:val="21"/>
                <w:szCs w:val="21"/>
              </w:rPr>
              <w:t xml:space="preserve"> из человеческой плазмы содержащий антикоагулянт цитрат натрия до 0,4% и предназначенный для проведения контроля относительно нормальных значений при выполнении </w:t>
            </w:r>
            <w:proofErr w:type="spellStart"/>
            <w:r w:rsidRPr="000A1823">
              <w:rPr>
                <w:sz w:val="21"/>
                <w:szCs w:val="21"/>
              </w:rPr>
              <w:t>клоттинговых</w:t>
            </w:r>
            <w:proofErr w:type="spellEnd"/>
            <w:r w:rsidRPr="000A1823">
              <w:rPr>
                <w:sz w:val="21"/>
                <w:szCs w:val="21"/>
              </w:rPr>
              <w:t xml:space="preserve"> тестов. Реагент содержит стабилизаторы и буферы до 1% добавленные перед лиофилизацией. Набор состоит из одного флакона фасовкой 1х1мл.</w:t>
            </w:r>
            <w:r>
              <w:rPr>
                <w:sz w:val="21"/>
                <w:szCs w:val="21"/>
              </w:rPr>
              <w:t xml:space="preserve"> Обязательное наличие информации о совместимости при выполнении QC с наборами других производителей.</w:t>
            </w:r>
          </w:p>
        </w:tc>
        <w:tc>
          <w:tcPr>
            <w:tcW w:w="1080" w:type="dxa"/>
            <w:vAlign w:val="center"/>
          </w:tcPr>
          <w:p w:rsidR="005C4BF4" w:rsidRPr="000A1823" w:rsidRDefault="005C4BF4" w:rsidP="009977A4">
            <w:pPr>
              <w:jc w:val="center"/>
              <w:rPr>
                <w:sz w:val="21"/>
                <w:szCs w:val="21"/>
              </w:rPr>
            </w:pPr>
            <w:r w:rsidRPr="000A1823">
              <w:rPr>
                <w:sz w:val="21"/>
                <w:szCs w:val="21"/>
              </w:rPr>
              <w:t>набор</w:t>
            </w:r>
          </w:p>
        </w:tc>
        <w:tc>
          <w:tcPr>
            <w:tcW w:w="1080" w:type="dxa"/>
            <w:vAlign w:val="center"/>
          </w:tcPr>
          <w:p w:rsidR="005C4BF4" w:rsidRPr="000A1823" w:rsidRDefault="005C4BF4" w:rsidP="009977A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080" w:type="dxa"/>
            <w:vAlign w:val="center"/>
          </w:tcPr>
          <w:p w:rsidR="005C4BF4" w:rsidRPr="000A1823" w:rsidRDefault="005C4BF4" w:rsidP="009977A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17680</w:t>
            </w:r>
          </w:p>
        </w:tc>
        <w:tc>
          <w:tcPr>
            <w:tcW w:w="1620" w:type="dxa"/>
            <w:vAlign w:val="center"/>
          </w:tcPr>
          <w:p w:rsidR="005C4BF4" w:rsidRPr="000A1823" w:rsidRDefault="005C4BF4" w:rsidP="009977A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17680</w:t>
            </w:r>
          </w:p>
        </w:tc>
      </w:tr>
      <w:tr w:rsidR="005C4BF4" w:rsidTr="009977A4">
        <w:tc>
          <w:tcPr>
            <w:tcW w:w="540" w:type="dxa"/>
            <w:vAlign w:val="center"/>
          </w:tcPr>
          <w:p w:rsidR="005C4BF4" w:rsidRPr="00C64DFD" w:rsidRDefault="005C4BF4" w:rsidP="009977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340" w:type="dxa"/>
            <w:vAlign w:val="center"/>
          </w:tcPr>
          <w:p w:rsidR="005C4BF4" w:rsidRPr="000A1823" w:rsidRDefault="005C4BF4" w:rsidP="009977A4">
            <w:pPr>
              <w:rPr>
                <w:sz w:val="21"/>
                <w:szCs w:val="21"/>
              </w:rPr>
            </w:pPr>
            <w:r w:rsidRPr="000A1823">
              <w:rPr>
                <w:sz w:val="21"/>
                <w:szCs w:val="21"/>
              </w:rPr>
              <w:t>Контроль 2</w:t>
            </w:r>
          </w:p>
        </w:tc>
        <w:tc>
          <w:tcPr>
            <w:tcW w:w="7380" w:type="dxa"/>
          </w:tcPr>
          <w:p w:rsidR="005C4BF4" w:rsidRPr="000A1823" w:rsidRDefault="005C4BF4" w:rsidP="009977A4">
            <w:pPr>
              <w:rPr>
                <w:sz w:val="21"/>
                <w:szCs w:val="21"/>
              </w:rPr>
            </w:pPr>
            <w:r w:rsidRPr="000A1823">
              <w:rPr>
                <w:sz w:val="21"/>
                <w:szCs w:val="21"/>
              </w:rPr>
              <w:t xml:space="preserve">Лиофильно высушенный </w:t>
            </w:r>
            <w:proofErr w:type="gramStart"/>
            <w:r w:rsidRPr="000A1823">
              <w:rPr>
                <w:sz w:val="21"/>
                <w:szCs w:val="21"/>
              </w:rPr>
              <w:t>материал</w:t>
            </w:r>
            <w:proofErr w:type="gramEnd"/>
            <w:r w:rsidRPr="000A1823">
              <w:rPr>
                <w:sz w:val="21"/>
                <w:szCs w:val="21"/>
              </w:rPr>
              <w:t xml:space="preserve"> из человеческой плазмы содержащий антикоагулянт цитрат натрия до 0,4% и предназначенный для проведения контроля относительно удлиненных нормальных значений при выполнении </w:t>
            </w:r>
            <w:proofErr w:type="spellStart"/>
            <w:r w:rsidRPr="000A1823">
              <w:rPr>
                <w:sz w:val="21"/>
                <w:szCs w:val="21"/>
              </w:rPr>
              <w:t>клоттинговых</w:t>
            </w:r>
            <w:proofErr w:type="spellEnd"/>
            <w:r w:rsidRPr="000A1823">
              <w:rPr>
                <w:sz w:val="21"/>
                <w:szCs w:val="21"/>
              </w:rPr>
              <w:t xml:space="preserve"> тестов. Реагент содержит стабилизаторы и буферы до 1% добавленные перед лиофилизацией. Набор состоит из одного флакона фасовкой 1х1мл.</w:t>
            </w:r>
            <w:r>
              <w:rPr>
                <w:sz w:val="21"/>
                <w:szCs w:val="21"/>
              </w:rPr>
              <w:t xml:space="preserve"> Обязательное наличие информации о совместимости при выполнении QC с наборами других производителей.</w:t>
            </w:r>
          </w:p>
        </w:tc>
        <w:tc>
          <w:tcPr>
            <w:tcW w:w="1080" w:type="dxa"/>
            <w:vAlign w:val="center"/>
          </w:tcPr>
          <w:p w:rsidR="005C4BF4" w:rsidRPr="000A1823" w:rsidRDefault="005C4BF4" w:rsidP="009977A4">
            <w:pPr>
              <w:jc w:val="center"/>
              <w:rPr>
                <w:sz w:val="21"/>
                <w:szCs w:val="21"/>
              </w:rPr>
            </w:pPr>
            <w:r w:rsidRPr="000A1823">
              <w:rPr>
                <w:sz w:val="21"/>
                <w:szCs w:val="21"/>
              </w:rPr>
              <w:t>набор</w:t>
            </w:r>
          </w:p>
        </w:tc>
        <w:tc>
          <w:tcPr>
            <w:tcW w:w="1080" w:type="dxa"/>
            <w:vAlign w:val="center"/>
          </w:tcPr>
          <w:p w:rsidR="005C4BF4" w:rsidRPr="000A1823" w:rsidRDefault="005C4BF4" w:rsidP="009977A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080" w:type="dxa"/>
            <w:vAlign w:val="center"/>
          </w:tcPr>
          <w:p w:rsidR="005C4BF4" w:rsidRPr="000A1823" w:rsidRDefault="005C4BF4" w:rsidP="009977A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17680</w:t>
            </w:r>
          </w:p>
        </w:tc>
        <w:tc>
          <w:tcPr>
            <w:tcW w:w="1620" w:type="dxa"/>
            <w:vAlign w:val="center"/>
          </w:tcPr>
          <w:p w:rsidR="005C4BF4" w:rsidRPr="000A1823" w:rsidRDefault="005C4BF4" w:rsidP="009977A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17680</w:t>
            </w:r>
          </w:p>
        </w:tc>
      </w:tr>
      <w:tr w:rsidR="005C4BF4" w:rsidTr="009977A4">
        <w:tc>
          <w:tcPr>
            <w:tcW w:w="540" w:type="dxa"/>
            <w:vAlign w:val="center"/>
          </w:tcPr>
          <w:p w:rsidR="005C4BF4" w:rsidRPr="00C64DFD" w:rsidRDefault="005C4BF4" w:rsidP="009977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340" w:type="dxa"/>
            <w:vAlign w:val="center"/>
          </w:tcPr>
          <w:p w:rsidR="005C4BF4" w:rsidRPr="000A1823" w:rsidRDefault="005C4BF4" w:rsidP="009977A4">
            <w:pPr>
              <w:rPr>
                <w:sz w:val="21"/>
                <w:szCs w:val="21"/>
              </w:rPr>
            </w:pPr>
            <w:r w:rsidRPr="000A1823">
              <w:rPr>
                <w:sz w:val="21"/>
                <w:szCs w:val="21"/>
              </w:rPr>
              <w:t xml:space="preserve">Емкость для проведения реакций </w:t>
            </w:r>
            <w:proofErr w:type="spellStart"/>
            <w:r w:rsidRPr="000A1823">
              <w:rPr>
                <w:sz w:val="21"/>
                <w:szCs w:val="21"/>
              </w:rPr>
              <w:t>клоттинговых</w:t>
            </w:r>
            <w:proofErr w:type="spellEnd"/>
            <w:r w:rsidRPr="000A1823">
              <w:rPr>
                <w:sz w:val="21"/>
                <w:szCs w:val="21"/>
              </w:rPr>
              <w:t xml:space="preserve"> тестов</w:t>
            </w:r>
          </w:p>
        </w:tc>
        <w:tc>
          <w:tcPr>
            <w:tcW w:w="7380" w:type="dxa"/>
          </w:tcPr>
          <w:p w:rsidR="005C4BF4" w:rsidRPr="000A1823" w:rsidRDefault="005C4BF4" w:rsidP="009977A4">
            <w:pPr>
              <w:rPr>
                <w:sz w:val="21"/>
                <w:szCs w:val="21"/>
              </w:rPr>
            </w:pPr>
            <w:proofErr w:type="gramStart"/>
            <w:r w:rsidRPr="000A1823">
              <w:rPr>
                <w:sz w:val="21"/>
                <w:szCs w:val="21"/>
              </w:rPr>
              <w:t>Выполнена из акрилового пластика высокой оптической чистоты.</w:t>
            </w:r>
            <w:proofErr w:type="gramEnd"/>
            <w:r w:rsidRPr="000A1823">
              <w:rPr>
                <w:sz w:val="21"/>
                <w:szCs w:val="21"/>
              </w:rPr>
              <w:t xml:space="preserve"> </w:t>
            </w:r>
            <w:proofErr w:type="gramStart"/>
            <w:r w:rsidRPr="000A1823">
              <w:rPr>
                <w:sz w:val="21"/>
                <w:szCs w:val="21"/>
              </w:rPr>
              <w:t>Представляют из себя</w:t>
            </w:r>
            <w:proofErr w:type="gramEnd"/>
            <w:r w:rsidRPr="000A1823">
              <w:rPr>
                <w:sz w:val="21"/>
                <w:szCs w:val="21"/>
              </w:rPr>
              <w:t xml:space="preserve"> сегментированный элемент из четырех ячеек. Линейный размер одной ячейки должен быть 12х12мм. Общий размер емкости 30х65х16мм. Упаковка 4х175 емкостей</w:t>
            </w:r>
          </w:p>
        </w:tc>
        <w:tc>
          <w:tcPr>
            <w:tcW w:w="1080" w:type="dxa"/>
            <w:vAlign w:val="center"/>
          </w:tcPr>
          <w:p w:rsidR="005C4BF4" w:rsidRPr="000A1823" w:rsidRDefault="005C4BF4" w:rsidP="009977A4">
            <w:pPr>
              <w:jc w:val="center"/>
              <w:rPr>
                <w:sz w:val="21"/>
                <w:szCs w:val="21"/>
              </w:rPr>
            </w:pPr>
            <w:r w:rsidRPr="000A1823">
              <w:rPr>
                <w:sz w:val="21"/>
                <w:szCs w:val="21"/>
              </w:rPr>
              <w:t>упаковка</w:t>
            </w:r>
          </w:p>
        </w:tc>
        <w:tc>
          <w:tcPr>
            <w:tcW w:w="1080" w:type="dxa"/>
            <w:vAlign w:val="center"/>
          </w:tcPr>
          <w:p w:rsidR="005C4BF4" w:rsidRPr="000A1823" w:rsidRDefault="005C4BF4" w:rsidP="009977A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080" w:type="dxa"/>
            <w:vAlign w:val="center"/>
          </w:tcPr>
          <w:p w:rsidR="005C4BF4" w:rsidRPr="000A1823" w:rsidRDefault="005C4BF4" w:rsidP="009977A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141440</w:t>
            </w:r>
          </w:p>
        </w:tc>
        <w:tc>
          <w:tcPr>
            <w:tcW w:w="1620" w:type="dxa"/>
            <w:vAlign w:val="center"/>
          </w:tcPr>
          <w:p w:rsidR="005C4BF4" w:rsidRPr="000A1823" w:rsidRDefault="005C4BF4" w:rsidP="009977A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282880</w:t>
            </w:r>
          </w:p>
        </w:tc>
      </w:tr>
      <w:tr w:rsidR="005C4BF4" w:rsidTr="009977A4">
        <w:tc>
          <w:tcPr>
            <w:tcW w:w="540" w:type="dxa"/>
            <w:vAlign w:val="center"/>
          </w:tcPr>
          <w:p w:rsidR="005C4BF4" w:rsidRPr="00C64DFD" w:rsidRDefault="005C4BF4" w:rsidP="009977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340" w:type="dxa"/>
            <w:vAlign w:val="center"/>
          </w:tcPr>
          <w:p w:rsidR="005C4BF4" w:rsidRPr="000A1823" w:rsidRDefault="005C4BF4" w:rsidP="009977A4">
            <w:pPr>
              <w:rPr>
                <w:sz w:val="21"/>
                <w:szCs w:val="21"/>
              </w:rPr>
            </w:pPr>
            <w:r w:rsidRPr="000A1823">
              <w:rPr>
                <w:sz w:val="21"/>
                <w:szCs w:val="21"/>
              </w:rPr>
              <w:t>Сферы для фиксации фибринового сгустка</w:t>
            </w:r>
          </w:p>
        </w:tc>
        <w:tc>
          <w:tcPr>
            <w:tcW w:w="7380" w:type="dxa"/>
          </w:tcPr>
          <w:p w:rsidR="005C4BF4" w:rsidRPr="000A1823" w:rsidRDefault="005C4BF4" w:rsidP="009977A4">
            <w:pPr>
              <w:rPr>
                <w:sz w:val="21"/>
                <w:szCs w:val="21"/>
              </w:rPr>
            </w:pPr>
            <w:r w:rsidRPr="000A1823">
              <w:rPr>
                <w:sz w:val="21"/>
                <w:szCs w:val="21"/>
              </w:rPr>
              <w:t xml:space="preserve">Специальные  </w:t>
            </w:r>
            <w:proofErr w:type="gramStart"/>
            <w:r w:rsidRPr="000A1823">
              <w:rPr>
                <w:sz w:val="21"/>
                <w:szCs w:val="21"/>
              </w:rPr>
              <w:t>сферы</w:t>
            </w:r>
            <w:proofErr w:type="gramEnd"/>
            <w:r w:rsidRPr="000A1823">
              <w:rPr>
                <w:sz w:val="21"/>
                <w:szCs w:val="21"/>
              </w:rPr>
              <w:t xml:space="preserve"> выполненные из антикоррозийного металла, предназначенные для фиксации момента образования фибринового сгустка. Вес одной сферы 55мг, диаметр 2,4мм. Упаковка 4х175 штук</w:t>
            </w:r>
          </w:p>
        </w:tc>
        <w:tc>
          <w:tcPr>
            <w:tcW w:w="1080" w:type="dxa"/>
            <w:vAlign w:val="center"/>
          </w:tcPr>
          <w:p w:rsidR="005C4BF4" w:rsidRPr="000A1823" w:rsidRDefault="005C4BF4" w:rsidP="009977A4">
            <w:pPr>
              <w:jc w:val="center"/>
              <w:rPr>
                <w:sz w:val="21"/>
                <w:szCs w:val="21"/>
              </w:rPr>
            </w:pPr>
            <w:r w:rsidRPr="000A1823">
              <w:rPr>
                <w:sz w:val="21"/>
                <w:szCs w:val="21"/>
              </w:rPr>
              <w:t>упаковка</w:t>
            </w:r>
          </w:p>
        </w:tc>
        <w:tc>
          <w:tcPr>
            <w:tcW w:w="1080" w:type="dxa"/>
            <w:vAlign w:val="center"/>
          </w:tcPr>
          <w:p w:rsidR="005C4BF4" w:rsidRPr="000A1823" w:rsidRDefault="005C4BF4" w:rsidP="009977A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080" w:type="dxa"/>
            <w:vAlign w:val="center"/>
          </w:tcPr>
          <w:p w:rsidR="005C4BF4" w:rsidRPr="000A1823" w:rsidRDefault="005C4BF4" w:rsidP="009977A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77795</w:t>
            </w:r>
          </w:p>
        </w:tc>
        <w:tc>
          <w:tcPr>
            <w:tcW w:w="1620" w:type="dxa"/>
            <w:vAlign w:val="center"/>
          </w:tcPr>
          <w:p w:rsidR="005C4BF4" w:rsidRPr="000A1823" w:rsidRDefault="005C4BF4" w:rsidP="009977A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155590</w:t>
            </w:r>
          </w:p>
        </w:tc>
      </w:tr>
    </w:tbl>
    <w:p w:rsidR="005C4BF4" w:rsidRDefault="005C4BF4" w:rsidP="00B94B53"/>
    <w:p w:rsidR="005C4BF4" w:rsidRPr="006151FC" w:rsidRDefault="005C4BF4" w:rsidP="005C4BF4">
      <w:pPr>
        <w:pStyle w:val="1"/>
        <w:spacing w:before="0" w:beforeAutospacing="0" w:after="0" w:afterAutospacing="0"/>
        <w:ind w:firstLine="708"/>
        <w:contextualSpacing/>
        <w:jc w:val="both"/>
        <w:rPr>
          <w:b w:val="0"/>
          <w:sz w:val="22"/>
          <w:szCs w:val="22"/>
        </w:rPr>
      </w:pPr>
      <w:r w:rsidRPr="006151FC">
        <w:rPr>
          <w:b w:val="0"/>
          <w:sz w:val="22"/>
          <w:szCs w:val="22"/>
        </w:rPr>
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  <w:proofErr w:type="gramStart"/>
      <w:r w:rsidRPr="006151FC">
        <w:rPr>
          <w:b w:val="0"/>
          <w:sz w:val="22"/>
          <w:szCs w:val="22"/>
        </w:rPr>
        <w:t xml:space="preserve">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</w:t>
      </w:r>
      <w:hyperlink r:id="rId5" w:anchor="z140" w:history="1">
        <w:r w:rsidRPr="006151FC">
          <w:rPr>
            <w:rStyle w:val="a6"/>
            <w:b w:val="0"/>
            <w:sz w:val="22"/>
            <w:szCs w:val="22"/>
          </w:rPr>
          <w:t>главой 4</w:t>
        </w:r>
      </w:hyperlink>
      <w:r w:rsidRPr="006151FC">
        <w:rPr>
          <w:b w:val="0"/>
          <w:sz w:val="22"/>
          <w:szCs w:val="22"/>
        </w:rPr>
        <w:t xml:space="preserve"> Правил  организации и проведения закупа лекарственных средств, профилактических (иммунобиологических</w:t>
      </w:r>
      <w:proofErr w:type="gramEnd"/>
      <w:r w:rsidRPr="006151FC">
        <w:rPr>
          <w:b w:val="0"/>
          <w:sz w:val="22"/>
          <w:szCs w:val="22"/>
        </w:rPr>
        <w:t>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страхования.</w:t>
      </w:r>
    </w:p>
    <w:p w:rsidR="00DF7BB7" w:rsidRDefault="00E75A4D" w:rsidP="00DF7BB7">
      <w:r>
        <w:t xml:space="preserve">        </w:t>
      </w:r>
      <w:r w:rsidR="00DF7BB7">
        <w:t xml:space="preserve">Срок окончания приема заявок: 09 часов 45 минут 26 февраля 2019 года по адресу </w:t>
      </w:r>
      <w:proofErr w:type="spellStart"/>
      <w:r w:rsidR="00DF7BB7">
        <w:t>г</w:t>
      </w:r>
      <w:proofErr w:type="gramStart"/>
      <w:r w:rsidR="00DF7BB7">
        <w:t>.С</w:t>
      </w:r>
      <w:proofErr w:type="gramEnd"/>
      <w:r w:rsidR="00DF7BB7">
        <w:t>еребрянск</w:t>
      </w:r>
      <w:proofErr w:type="spellEnd"/>
      <w:r w:rsidR="00DF7BB7">
        <w:t xml:space="preserve">, </w:t>
      </w:r>
      <w:proofErr w:type="spellStart"/>
      <w:r w:rsidR="00DF7BB7">
        <w:t>ул.Мира</w:t>
      </w:r>
      <w:proofErr w:type="spellEnd"/>
      <w:r w:rsidR="00DF7BB7">
        <w:t>, 33 в кабинете отдела государственных закупок.</w:t>
      </w:r>
    </w:p>
    <w:p w:rsidR="005C4BF4" w:rsidRDefault="00E75A4D" w:rsidP="00DF7BB7">
      <w:r>
        <w:t xml:space="preserve">        </w:t>
      </w:r>
      <w:r w:rsidR="00DF7BB7">
        <w:t xml:space="preserve">Процедура вскрытия назначена на 10 часов 00 минут 26 февраля 2019 года  по адресу Серебрянск, </w:t>
      </w:r>
      <w:proofErr w:type="spellStart"/>
      <w:r w:rsidR="00DF7BB7">
        <w:t>ул</w:t>
      </w:r>
      <w:proofErr w:type="gramStart"/>
      <w:r w:rsidR="00DF7BB7">
        <w:t>.М</w:t>
      </w:r>
      <w:proofErr w:type="gramEnd"/>
      <w:r w:rsidR="00DF7BB7">
        <w:t>ира</w:t>
      </w:r>
      <w:proofErr w:type="spellEnd"/>
      <w:r w:rsidR="00DF7BB7">
        <w:t>, 33 в кабинете отдела государственны</w:t>
      </w:r>
      <w:bookmarkStart w:id="0" w:name="_GoBack"/>
      <w:bookmarkEnd w:id="0"/>
      <w:r w:rsidR="00DF7BB7">
        <w:t>х закупок.</w:t>
      </w:r>
    </w:p>
    <w:sectPr w:rsidR="005C4BF4" w:rsidSect="00912D18">
      <w:pgSz w:w="16838" w:h="11906" w:orient="landscape"/>
      <w:pgMar w:top="53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2B1"/>
    <w:rsid w:val="001F17BE"/>
    <w:rsid w:val="00376490"/>
    <w:rsid w:val="003A1067"/>
    <w:rsid w:val="005B588F"/>
    <w:rsid w:val="005C4BF4"/>
    <w:rsid w:val="00B94B53"/>
    <w:rsid w:val="00DC62B1"/>
    <w:rsid w:val="00DF7BB7"/>
    <w:rsid w:val="00E75A4D"/>
    <w:rsid w:val="00ED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2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C4BF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C62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C62B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C62B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js-clipboard-title">
    <w:name w:val="js-clipboard-title"/>
    <w:basedOn w:val="a"/>
    <w:rsid w:val="005C4BF4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5C4B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semiHidden/>
    <w:unhideWhenUsed/>
    <w:rsid w:val="005C4BF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2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C4BF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C62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C62B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C62B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js-clipboard-title">
    <w:name w:val="js-clipboard-title"/>
    <w:basedOn w:val="a"/>
    <w:rsid w:val="005C4BF4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5C4B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semiHidden/>
    <w:unhideWhenUsed/>
    <w:rsid w:val="005C4B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65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dilet.zan.kz/rus/docs/P090001729_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8</Pages>
  <Words>3482</Words>
  <Characters>19854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useer</dc:creator>
  <cp:keywords/>
  <dc:description/>
  <cp:lastModifiedBy>Admin</cp:lastModifiedBy>
  <cp:revision>10</cp:revision>
  <cp:lastPrinted>2019-02-15T09:58:00Z</cp:lastPrinted>
  <dcterms:created xsi:type="dcterms:W3CDTF">2019-02-05T11:07:00Z</dcterms:created>
  <dcterms:modified xsi:type="dcterms:W3CDTF">2019-02-19T10:08:00Z</dcterms:modified>
</cp:coreProperties>
</file>