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C82F6A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D202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837"/>
        <w:gridCol w:w="5812"/>
        <w:gridCol w:w="992"/>
        <w:gridCol w:w="709"/>
        <w:gridCol w:w="992"/>
        <w:gridCol w:w="1134"/>
        <w:gridCol w:w="1276"/>
        <w:gridCol w:w="1561"/>
      </w:tblGrid>
      <w:tr w:rsidR="00441DAD" w:rsidRPr="003815CC" w:rsidTr="004749C2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4749C2" w:rsidRPr="003815CC" w:rsidTr="004749C2">
        <w:trPr>
          <w:trHeight w:val="4488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Pr="003815CC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</w:pPr>
            <w:r>
              <w:t xml:space="preserve">Лампа бактерицидная </w:t>
            </w:r>
            <w:proofErr w:type="spellStart"/>
            <w:r>
              <w:t>ультрофиолетовая</w:t>
            </w:r>
            <w:proofErr w:type="spellEnd"/>
            <w:r>
              <w:t xml:space="preserve"> (УФ) </w:t>
            </w:r>
          </w:p>
          <w:p w:rsidR="004749C2" w:rsidRPr="00F657E4" w:rsidRDefault="004749C2" w:rsidP="0047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4749C2">
              <w:rPr>
                <w:bCs/>
              </w:rPr>
              <w:t>Доукомплектация</w:t>
            </w:r>
            <w:r>
              <w:t xml:space="preserve"> к </w:t>
            </w:r>
            <w:proofErr w:type="spellStart"/>
            <w:r>
              <w:t>рециркулятору</w:t>
            </w:r>
            <w:proofErr w:type="spellEnd"/>
            <w:r>
              <w:t xml:space="preserve"> «Витязь</w:t>
            </w:r>
            <w:proofErr w:type="gramStart"/>
            <w:r>
              <w:t>»Р</w:t>
            </w:r>
            <w:proofErr w:type="gramEnd"/>
            <w:r>
              <w:t>1521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tbl>
            <w:tblPr>
              <w:tblStyle w:val="a4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208"/>
              <w:gridCol w:w="1701"/>
              <w:gridCol w:w="113"/>
            </w:tblGrid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Лампа бактерицидная ультрафиолетовая (УФ-С)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- 100% фильтрация озонообразующей спектральной линии с длиной волны 253,7 (</w:t>
                  </w:r>
                  <w:proofErr w:type="spellStart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нм</w:t>
                  </w:r>
                  <w:proofErr w:type="spell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-Мощность лампы (</w:t>
                  </w:r>
                  <w:proofErr w:type="gramStart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Вт</w:t>
                  </w:r>
                  <w:proofErr w:type="gram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30±1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Рабочее напряжение лампы (В)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54±1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7E5E53" w:rsidRPr="005F04FA" w:rsidTr="005F04FA">
              <w:trPr>
                <w:trHeight w:val="371"/>
              </w:trPr>
              <w:tc>
                <w:tcPr>
                  <w:tcW w:w="3998" w:type="dxa"/>
                  <w:gridSpan w:val="2"/>
                  <w:vAlign w:val="center"/>
                </w:tcPr>
                <w:p w:rsidR="007E5E53" w:rsidRPr="005F04FA" w:rsidRDefault="007E5E53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Ток в лампе (А)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7E5E53" w:rsidRPr="005F04FA" w:rsidRDefault="007E5E53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0,33</w:t>
                  </w:r>
                </w:p>
              </w:tc>
            </w:tr>
            <w:tr w:rsidR="004749C2" w:rsidRPr="005F04FA" w:rsidTr="005F04FA">
              <w:trPr>
                <w:trHeight w:val="305"/>
              </w:trPr>
              <w:tc>
                <w:tcPr>
                  <w:tcW w:w="399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УФ-</w:t>
                  </w:r>
                  <w:proofErr w:type="gramStart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proofErr w:type="gram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излучение (Вт)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УФ-</w:t>
                  </w:r>
                  <w:proofErr w:type="gramStart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proofErr w:type="gram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облученность на расстоянии 1 м от источника: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Срок полезного использования (ч)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150мкВт/см²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-Срок службы при 50% отказов EM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9000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proofErr w:type="gramStart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proofErr w:type="gram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пад</w:t>
                  </w:r>
                  <w:proofErr w:type="spell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светового потока после 5000 ч. (%)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9000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rPr>
                <w:trHeight w:val="308"/>
              </w:trPr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="007E5E53"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Форма колбы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Тип цоколя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tabs>
                      <w:tab w:val="left" w:pos="281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T26</w:t>
                  </w: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-Диаметр колбы (</w:t>
                  </w:r>
                  <w:proofErr w:type="gramStart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мм</w:t>
                  </w:r>
                  <w:proofErr w:type="gramEnd"/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tabs>
                      <w:tab w:val="left" w:pos="33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G13</w:t>
                  </w:r>
                </w:p>
              </w:tc>
            </w:tr>
            <w:tr w:rsidR="004749C2" w:rsidRPr="005F04FA" w:rsidTr="005F04FA">
              <w:tc>
                <w:tcPr>
                  <w:tcW w:w="3998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- защитное металлическое кольцо, экранирующее электроды от стекла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814" w:type="dxa"/>
                  <w:gridSpan w:val="2"/>
                  <w:vAlign w:val="center"/>
                </w:tcPr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28±1,894,6±1</w:t>
                  </w:r>
                </w:p>
                <w:p w:rsidR="004749C2" w:rsidRPr="005F04FA" w:rsidRDefault="004749C2" w:rsidP="005F0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наличие, на каждый электрод</w:t>
                  </w:r>
                </w:p>
                <w:p w:rsidR="004749C2" w:rsidRPr="005F04FA" w:rsidRDefault="004749C2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</w:p>
                <w:p w:rsidR="004749C2" w:rsidRPr="005F04FA" w:rsidRDefault="004749C2" w:rsidP="005F04FA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7E5E53" w:rsidRPr="005F04FA" w:rsidTr="005F04FA">
              <w:trPr>
                <w:gridAfter w:val="1"/>
                <w:wAfter w:w="113" w:type="dxa"/>
              </w:trPr>
              <w:tc>
                <w:tcPr>
                  <w:tcW w:w="2790" w:type="dxa"/>
                  <w:vAlign w:val="center"/>
                </w:tcPr>
                <w:p w:rsidR="007E5E53" w:rsidRPr="005F04FA" w:rsidRDefault="007E5E53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Упаковка товара</w:t>
                  </w:r>
                </w:p>
              </w:tc>
              <w:tc>
                <w:tcPr>
                  <w:tcW w:w="2909" w:type="dxa"/>
                  <w:gridSpan w:val="2"/>
                  <w:vAlign w:val="center"/>
                </w:tcPr>
                <w:p w:rsidR="007E5E53" w:rsidRPr="005F04FA" w:rsidRDefault="007E5E53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Поставщик поставляет товар в упаковке, обеспечивающей сохранность груза от всякого рода повреждений при транспортировке закрытым транспортом, погрузке, перегрузке и хранении в складском помещении.</w:t>
                  </w:r>
                </w:p>
              </w:tc>
            </w:tr>
            <w:tr w:rsidR="007E5E53" w:rsidRPr="005F04FA" w:rsidTr="005F04FA">
              <w:trPr>
                <w:gridAfter w:val="1"/>
                <w:wAfter w:w="113" w:type="dxa"/>
              </w:trPr>
              <w:tc>
                <w:tcPr>
                  <w:tcW w:w="2790" w:type="dxa"/>
                  <w:vAlign w:val="center"/>
                </w:tcPr>
                <w:p w:rsidR="007E5E53" w:rsidRPr="005F04FA" w:rsidRDefault="005F04FA" w:rsidP="005F04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5F04FA">
                    <w:rPr>
                      <w:rFonts w:ascii="Times New Roman" w:eastAsia="Times New Roman" w:hAnsi="Times New Roman" w:cs="Times New Roman"/>
                      <w:color w:val="000000"/>
                    </w:rPr>
                    <w:t>Срок гарантии качества товара</w:t>
                  </w:r>
                </w:p>
              </w:tc>
              <w:tc>
                <w:tcPr>
                  <w:tcW w:w="2909" w:type="dxa"/>
                  <w:gridSpan w:val="2"/>
                  <w:vAlign w:val="center"/>
                </w:tcPr>
                <w:p w:rsidR="007E5E53" w:rsidRPr="005F04FA" w:rsidRDefault="00B17A7F" w:rsidP="005F04FA">
                  <w:pPr>
                    <w:tabs>
                      <w:tab w:val="left" w:pos="4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12  месяцев </w:t>
                  </w:r>
                  <w:bookmarkStart w:id="0" w:name="_GoBack"/>
                  <w:bookmarkEnd w:id="0"/>
                </w:p>
              </w:tc>
            </w:tr>
          </w:tbl>
          <w:p w:rsidR="004749C2" w:rsidRPr="005F04FA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Pr="00F657E4" w:rsidRDefault="005F04FA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Pr="00F657E4" w:rsidRDefault="005F04FA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Pr="00F657E4" w:rsidRDefault="005F04FA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7 200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5F04FA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28 800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C2" w:rsidRPr="003815CC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C2" w:rsidRPr="003815CC" w:rsidRDefault="004749C2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4749C2" w:rsidRPr="003815CC" w:rsidTr="004749C2">
        <w:trPr>
          <w:trHeight w:val="281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4FA" w:rsidRPr="00D53438" w:rsidRDefault="005F04FA" w:rsidP="005F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>Общие требования:</w:t>
            </w:r>
          </w:p>
          <w:p w:rsidR="005F04FA" w:rsidRPr="00D53438" w:rsidRDefault="005F04FA" w:rsidP="005F04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Оборудование новое, год выпуска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не позднее </w:t>
            </w: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F04FA" w:rsidRDefault="005F04FA" w:rsidP="005F04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43A">
              <w:rPr>
                <w:rFonts w:ascii="Times New Roman" w:eastAsia="Times New Roman" w:hAnsi="Times New Roman" w:cs="Times New Roman"/>
                <w:b/>
                <w:color w:val="000000"/>
              </w:rPr>
              <w:t>Лампа газоразрядная ультрафиолетового излучения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должна быть</w:t>
            </w: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зарегистрирован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 Государственном реестре лекарственных средств, изделий медицинского назначения и </w:t>
            </w: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медицинской техники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Республики Казахстан. </w:t>
            </w:r>
          </w:p>
          <w:p w:rsidR="004749C2" w:rsidRPr="005F04FA" w:rsidRDefault="005F04FA" w:rsidP="005F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438">
              <w:rPr>
                <w:rFonts w:ascii="Times New Roman" w:eastAsia="Times New Roman" w:hAnsi="Times New Roman" w:cs="Times New Roman"/>
                <w:b/>
                <w:color w:val="000000"/>
              </w:rPr>
              <w:t>Гарантийное обслуживание с момента ввода в эксплуатацию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месяцев.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Default="004749C2" w:rsidP="00924A5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Pr="003815CC" w:rsidRDefault="004749C2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C2" w:rsidRPr="003815CC" w:rsidRDefault="004749C2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912B8">
        <w:rPr>
          <w:sz w:val="24"/>
          <w:szCs w:val="24"/>
        </w:rPr>
        <w:t>0</w:t>
      </w:r>
      <w:r w:rsidR="00ED202D">
        <w:rPr>
          <w:sz w:val="24"/>
          <w:szCs w:val="24"/>
        </w:rPr>
        <w:t>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912B8">
        <w:rPr>
          <w:sz w:val="24"/>
          <w:szCs w:val="24"/>
        </w:rPr>
        <w:t>0</w:t>
      </w:r>
      <w:r w:rsidR="00ED202D">
        <w:rPr>
          <w:sz w:val="24"/>
          <w:szCs w:val="24"/>
        </w:rPr>
        <w:t>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06" w:rsidRDefault="00D35706" w:rsidP="004749C2">
      <w:pPr>
        <w:spacing w:after="0" w:line="240" w:lineRule="auto"/>
      </w:pPr>
      <w:r>
        <w:separator/>
      </w:r>
    </w:p>
  </w:endnote>
  <w:endnote w:type="continuationSeparator" w:id="0">
    <w:p w:rsidR="00D35706" w:rsidRDefault="00D35706" w:rsidP="0047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06" w:rsidRDefault="00D35706" w:rsidP="004749C2">
      <w:pPr>
        <w:spacing w:after="0" w:line="240" w:lineRule="auto"/>
      </w:pPr>
      <w:r>
        <w:separator/>
      </w:r>
    </w:p>
  </w:footnote>
  <w:footnote w:type="continuationSeparator" w:id="0">
    <w:p w:rsidR="00D35706" w:rsidRDefault="00D35706" w:rsidP="0047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00"/>
    <w:multiLevelType w:val="hybridMultilevel"/>
    <w:tmpl w:val="1108E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749C2"/>
    <w:rsid w:val="0048572D"/>
    <w:rsid w:val="004A1EFB"/>
    <w:rsid w:val="004A56AC"/>
    <w:rsid w:val="00500ABA"/>
    <w:rsid w:val="0059764B"/>
    <w:rsid w:val="005C61C2"/>
    <w:rsid w:val="005D756B"/>
    <w:rsid w:val="005F04FA"/>
    <w:rsid w:val="006247A1"/>
    <w:rsid w:val="006438BA"/>
    <w:rsid w:val="006563EB"/>
    <w:rsid w:val="006E3873"/>
    <w:rsid w:val="007E5E53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17A7F"/>
    <w:rsid w:val="00B42E57"/>
    <w:rsid w:val="00C220D6"/>
    <w:rsid w:val="00C82F6A"/>
    <w:rsid w:val="00CD0208"/>
    <w:rsid w:val="00D35706"/>
    <w:rsid w:val="00D37905"/>
    <w:rsid w:val="00D821CC"/>
    <w:rsid w:val="00DC6BE0"/>
    <w:rsid w:val="00E322E0"/>
    <w:rsid w:val="00E83C8C"/>
    <w:rsid w:val="00EA2478"/>
    <w:rsid w:val="00EA719B"/>
    <w:rsid w:val="00EB28C8"/>
    <w:rsid w:val="00EC1E64"/>
    <w:rsid w:val="00ED0674"/>
    <w:rsid w:val="00ED202D"/>
    <w:rsid w:val="00F02C6F"/>
    <w:rsid w:val="00F117FE"/>
    <w:rsid w:val="00F15F76"/>
    <w:rsid w:val="00F657E4"/>
    <w:rsid w:val="00F7476D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47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9C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9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47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9C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9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086-377F-41BE-B1AF-CB0C7876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2022-01-24T07:24:00Z</dcterms:created>
  <dcterms:modified xsi:type="dcterms:W3CDTF">2022-04-01T04:32:00Z</dcterms:modified>
</cp:coreProperties>
</file>